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E8D5" w14:textId="2F5F8CE9" w:rsidR="00EC3B42" w:rsidRDefault="0077132C">
      <w:pPr>
        <w:pStyle w:val="Body"/>
        <w:jc w:val="center"/>
        <w:rPr>
          <w:b/>
          <w:bCs/>
        </w:rPr>
      </w:pPr>
      <w:r>
        <w:rPr>
          <w:b/>
          <w:bCs/>
        </w:rPr>
        <w:t>Customer License Agreement (</w:t>
      </w:r>
      <w:r w:rsidR="006B2EC2">
        <w:rPr>
          <w:b/>
          <w:bCs/>
        </w:rPr>
        <w:t>also may be</w:t>
      </w:r>
      <w:r>
        <w:rPr>
          <w:b/>
          <w:bCs/>
        </w:rPr>
        <w:t xml:space="preserve"> referred to as Master Services Agreement)</w:t>
      </w:r>
    </w:p>
    <w:p w14:paraId="50EEE47B" w14:textId="6892AC15" w:rsidR="003B721D" w:rsidRPr="003B721D" w:rsidRDefault="00633EA1" w:rsidP="00E6742E">
      <w:pPr>
        <w:pStyle w:val="Body"/>
        <w:jc w:val="both"/>
      </w:pPr>
      <w:r w:rsidRPr="00641FA7">
        <w:t xml:space="preserve">This </w:t>
      </w:r>
      <w:r w:rsidR="007142A3" w:rsidRPr="00641FA7">
        <w:t xml:space="preserve">Master </w:t>
      </w:r>
      <w:r w:rsidR="00E6742E" w:rsidRPr="00641FA7">
        <w:t>Services</w:t>
      </w:r>
      <w:r w:rsidRPr="00641FA7">
        <w:t xml:space="preserve"> Agreement</w:t>
      </w:r>
      <w:r w:rsidR="0077132C">
        <w:t xml:space="preserve"> </w:t>
      </w:r>
      <w:r w:rsidR="006B2EC2">
        <w:t>also</w:t>
      </w:r>
      <w:r w:rsidR="0077132C">
        <w:t xml:space="preserve"> known as Customer License Agreement and which replaces any prior Customer License Agreement</w:t>
      </w:r>
      <w:r w:rsidRPr="00641FA7">
        <w:t xml:space="preserve"> (“</w:t>
      </w:r>
      <w:r w:rsidRPr="00641FA7">
        <w:rPr>
          <w:b/>
          <w:bCs/>
        </w:rPr>
        <w:t>Agreement</w:t>
      </w:r>
      <w:r w:rsidRPr="00641FA7">
        <w:t>”) is entered as of</w:t>
      </w:r>
      <w:r w:rsidR="008536EA">
        <w:t xml:space="preserve"> the</w:t>
      </w:r>
      <w:r w:rsidR="006B2EC2">
        <w:t xml:space="preserve"> earlier of: the</w:t>
      </w:r>
      <w:r w:rsidR="008536EA">
        <w:t xml:space="preserve"> date you access the product</w:t>
      </w:r>
      <w:r w:rsidR="006B2EC2">
        <w:t xml:space="preserve"> and the date we received an Order Form (as defined below) from or on behalf of you (such as from a reseller)</w:t>
      </w:r>
      <w:r w:rsidRPr="00641FA7">
        <w:t xml:space="preserve"> (“</w:t>
      </w:r>
      <w:r w:rsidRPr="00641FA7">
        <w:rPr>
          <w:b/>
          <w:bCs/>
        </w:rPr>
        <w:t>Effective Date</w:t>
      </w:r>
      <w:r w:rsidRPr="00641FA7">
        <w:t xml:space="preserve">”), by and between </w:t>
      </w:r>
      <w:r w:rsidR="00AE5208" w:rsidRPr="00641FA7">
        <w:t>Forward Networks</w:t>
      </w:r>
      <w:r w:rsidR="00D33D4B" w:rsidRPr="00641FA7">
        <w:t>,</w:t>
      </w:r>
      <w:r w:rsidRPr="00641FA7">
        <w:t xml:space="preserve"> Inc., a Delaware corporation, with its principal place of business at </w:t>
      </w:r>
      <w:r w:rsidR="00063661" w:rsidRPr="00641FA7">
        <w:t>2390 Mission College Blvd. #401, Santa Clara, CA 95054</w:t>
      </w:r>
      <w:r w:rsidRPr="00641FA7">
        <w:t xml:space="preserve"> (“</w:t>
      </w:r>
      <w:r w:rsidR="00AE5208" w:rsidRPr="00641FA7">
        <w:rPr>
          <w:b/>
          <w:bCs/>
        </w:rPr>
        <w:t>Forward Networks</w:t>
      </w:r>
      <w:r w:rsidRPr="00641FA7">
        <w:t>”</w:t>
      </w:r>
      <w:r w:rsidR="4761D223" w:rsidRPr="00641FA7">
        <w:t xml:space="preserve"> or “us/we</w:t>
      </w:r>
      <w:r w:rsidRPr="00641FA7">
        <w:t xml:space="preserve">”), and </w:t>
      </w:r>
      <w:r w:rsidR="008536EA" w:rsidRPr="00113FA6">
        <w:rPr>
          <w:shd w:val="clear" w:color="auto" w:fill="FFFF00"/>
        </w:rPr>
        <w:t>you</w:t>
      </w:r>
      <w:r w:rsidRPr="00641FA7">
        <w:t xml:space="preserve"> (“</w:t>
      </w:r>
      <w:r w:rsidR="00AA72AD">
        <w:rPr>
          <w:b/>
          <w:bCs/>
        </w:rPr>
        <w:t>Customer</w:t>
      </w:r>
      <w:r w:rsidRPr="00641FA7">
        <w:t>”</w:t>
      </w:r>
      <w:r w:rsidR="4CE53E3A" w:rsidRPr="00641FA7">
        <w:t xml:space="preserve"> or “you/your”</w:t>
      </w:r>
      <w:r w:rsidRPr="00641FA7">
        <w:t xml:space="preserve">).  </w:t>
      </w:r>
      <w:r w:rsidR="00AE5208" w:rsidRPr="00641FA7">
        <w:t>Forward Networks</w:t>
      </w:r>
      <w:r w:rsidRPr="00641FA7">
        <w:t xml:space="preserve"> and </w:t>
      </w:r>
      <w:r w:rsidR="00AA72AD">
        <w:t>Customer</w:t>
      </w:r>
      <w:r w:rsidRPr="00641FA7">
        <w:t xml:space="preserve"> </w:t>
      </w:r>
      <w:r w:rsidR="2D84B34A" w:rsidRPr="00641FA7">
        <w:t>are</w:t>
      </w:r>
      <w:r w:rsidR="1B42D25C" w:rsidRPr="00641FA7">
        <w:t xml:space="preserve"> </w:t>
      </w:r>
      <w:r w:rsidRPr="00641FA7">
        <w:t>each referred to as a “</w:t>
      </w:r>
      <w:r w:rsidRPr="00641FA7">
        <w:rPr>
          <w:b/>
          <w:bCs/>
        </w:rPr>
        <w:t>Party</w:t>
      </w:r>
      <w:r w:rsidRPr="00641FA7">
        <w:t xml:space="preserve">” and </w:t>
      </w:r>
      <w:r w:rsidRPr="003B721D">
        <w:t>together, the “</w:t>
      </w:r>
      <w:r w:rsidRPr="003B721D">
        <w:rPr>
          <w:b/>
          <w:bCs/>
        </w:rPr>
        <w:t>Parties</w:t>
      </w:r>
      <w:r w:rsidRPr="003B721D">
        <w:t>”.</w:t>
      </w:r>
      <w:r w:rsidR="00113FA6">
        <w:t xml:space="preserve">  </w:t>
      </w:r>
      <w:r w:rsidR="00113FA6" w:rsidRPr="008536EA">
        <w:t>By signing up for</w:t>
      </w:r>
      <w:r w:rsidR="00B81344">
        <w:t xml:space="preserve"> or using</w:t>
      </w:r>
      <w:r w:rsidR="00113FA6" w:rsidRPr="008536EA">
        <w:t xml:space="preserve"> the Services, you agree to be bound by these Terms. To purchase a Service, you must also submit an Order Form that we both sign (an “Order Form”).</w:t>
      </w:r>
      <w:r w:rsidR="00113FA6">
        <w:t xml:space="preserve">  This Agreement g</w:t>
      </w:r>
      <w:r w:rsidR="00113FA6" w:rsidRPr="008536EA">
        <w:t>overn</w:t>
      </w:r>
      <w:r w:rsidR="00113FA6">
        <w:t>s</w:t>
      </w:r>
      <w:r w:rsidR="00113FA6" w:rsidRPr="008536EA">
        <w:t xml:space="preserve"> your license and use of our services and products</w:t>
      </w:r>
      <w:r w:rsidR="00113FA6">
        <w:t xml:space="preserve"> purchased under an Order Form or otherwise accessed or used by you</w:t>
      </w:r>
      <w:r w:rsidR="00113FA6" w:rsidRPr="008536EA">
        <w:t xml:space="preserve">.  </w:t>
      </w:r>
    </w:p>
    <w:p w14:paraId="447E8B2E" w14:textId="5B5E7155" w:rsidR="00EC3B42" w:rsidRPr="00641FA7" w:rsidRDefault="00633EA1" w:rsidP="00E6742E">
      <w:pPr>
        <w:pStyle w:val="Body"/>
        <w:jc w:val="both"/>
      </w:pPr>
      <w:r w:rsidRPr="00641FA7">
        <w:t xml:space="preserve">For good and valuable consideration, the adequacy, receipt and sufficiency of which are acknowledged, </w:t>
      </w:r>
      <w:r w:rsidR="00AA72AD">
        <w:t>Customer</w:t>
      </w:r>
      <w:r w:rsidRPr="00641FA7">
        <w:t xml:space="preserve"> and </w:t>
      </w:r>
      <w:r w:rsidR="00AE5208" w:rsidRPr="00641FA7">
        <w:t>Forward Networks</w:t>
      </w:r>
      <w:r w:rsidRPr="00641FA7">
        <w:t xml:space="preserve"> agree as follows:</w:t>
      </w:r>
    </w:p>
    <w:p w14:paraId="45AE3ED3" w14:textId="52EA84B4" w:rsidR="00EC3B42" w:rsidRPr="00641FA7" w:rsidRDefault="00633EA1" w:rsidP="00E6742E">
      <w:pPr>
        <w:pStyle w:val="Heading1"/>
        <w:rPr>
          <w:b w:val="0"/>
          <w:bCs w:val="0"/>
        </w:rPr>
      </w:pPr>
      <w:r>
        <w:t xml:space="preserve">Definitions.  </w:t>
      </w:r>
    </w:p>
    <w:p w14:paraId="48ACF9B2" w14:textId="782D4C0F" w:rsidR="00EC3B42" w:rsidRPr="00641FA7" w:rsidRDefault="00633EA1" w:rsidP="00AE5208">
      <w:pPr>
        <w:pStyle w:val="Heading2"/>
        <w:numPr>
          <w:ilvl w:val="0"/>
          <w:numId w:val="0"/>
        </w:numPr>
        <w:jc w:val="both"/>
      </w:pPr>
      <w:r w:rsidRPr="00641FA7">
        <w:t>“</w:t>
      </w:r>
      <w:r w:rsidRPr="00641FA7">
        <w:rPr>
          <w:b/>
        </w:rPr>
        <w:t>Affiliate</w:t>
      </w:r>
      <w:r w:rsidRPr="00641FA7">
        <w:t xml:space="preserve">” means, with respect to a Party, any entity that, directly or indirectly, controls, is controlled by, or is under common control with </w:t>
      </w:r>
      <w:r w:rsidR="00907955">
        <w:t>a</w:t>
      </w:r>
      <w:r w:rsidR="00907955" w:rsidRPr="00641FA7">
        <w:t xml:space="preserve"> </w:t>
      </w:r>
      <w:r w:rsidRPr="00641FA7">
        <w:t>Party; and “control” means the direct possession of the power to direct or cause the direction of the management and policies of another entity, whether through the ownership of voting securities, by contract or otherwise.</w:t>
      </w:r>
    </w:p>
    <w:p w14:paraId="2EF401B9" w14:textId="79B0A6C8" w:rsidR="00EC3B42" w:rsidRPr="00641FA7" w:rsidRDefault="00633EA1" w:rsidP="00AE5208">
      <w:pPr>
        <w:pStyle w:val="Heading2"/>
        <w:numPr>
          <w:ilvl w:val="0"/>
          <w:numId w:val="0"/>
        </w:numPr>
        <w:jc w:val="both"/>
      </w:pPr>
      <w:r w:rsidRPr="00641FA7">
        <w:t>“</w:t>
      </w:r>
      <w:r w:rsidRPr="00641FA7">
        <w:rPr>
          <w:b/>
        </w:rPr>
        <w:t>Aggregate Data</w:t>
      </w:r>
      <w:r w:rsidRPr="00641FA7">
        <w:t xml:space="preserve">” means all aggregate and statistical information or analyses collected by </w:t>
      </w:r>
      <w:r w:rsidR="00AE5208" w:rsidRPr="00641FA7">
        <w:t>Forward Networks</w:t>
      </w:r>
      <w:r w:rsidRPr="00641FA7">
        <w:t xml:space="preserve"> relating to </w:t>
      </w:r>
      <w:r w:rsidR="00863E74" w:rsidRPr="00641FA7">
        <w:t>the performance, operation, and</w:t>
      </w:r>
      <w:r w:rsidRPr="00641FA7">
        <w:t xml:space="preserve"> use of the </w:t>
      </w:r>
      <w:r w:rsidR="001A08E6" w:rsidRPr="00641FA7">
        <w:t>Solution</w:t>
      </w:r>
      <w:r w:rsidRPr="00641FA7">
        <w:t xml:space="preserve">. </w:t>
      </w:r>
    </w:p>
    <w:p w14:paraId="3F269716" w14:textId="056E19F8" w:rsidR="00EC3B42" w:rsidRPr="00641FA7" w:rsidRDefault="00633EA1" w:rsidP="00AE5208">
      <w:pPr>
        <w:pStyle w:val="Heading2"/>
        <w:numPr>
          <w:ilvl w:val="0"/>
          <w:numId w:val="0"/>
        </w:numPr>
        <w:jc w:val="both"/>
      </w:pPr>
      <w:r w:rsidRPr="00641FA7">
        <w:t>“</w:t>
      </w:r>
      <w:r w:rsidRPr="00641FA7">
        <w:rPr>
          <w:b/>
        </w:rPr>
        <w:t>Authorized User</w:t>
      </w:r>
      <w:r w:rsidRPr="00641FA7">
        <w:t xml:space="preserve">” means </w:t>
      </w:r>
      <w:r w:rsidR="00AA72AD">
        <w:t>Customer</w:t>
      </w:r>
      <w:r w:rsidRPr="00641FA7">
        <w:t xml:space="preserve">’s employees and the employees of </w:t>
      </w:r>
      <w:r w:rsidR="00AA72AD">
        <w:t>Customer</w:t>
      </w:r>
      <w:r w:rsidRPr="00641FA7">
        <w:t xml:space="preserve">’s subcontractors that have been assigned a unique username-password combination to access and use the </w:t>
      </w:r>
      <w:r w:rsidR="001A08E6" w:rsidRPr="00641FA7">
        <w:t>Solution</w:t>
      </w:r>
      <w:r w:rsidRPr="00641FA7">
        <w:t>.</w:t>
      </w:r>
    </w:p>
    <w:p w14:paraId="467EEDF3" w14:textId="0DD11859" w:rsidR="00EC3B42" w:rsidRPr="00641FA7" w:rsidRDefault="00633EA1" w:rsidP="00AE5208">
      <w:pPr>
        <w:pStyle w:val="Heading2"/>
        <w:numPr>
          <w:ilvl w:val="0"/>
          <w:numId w:val="0"/>
        </w:numPr>
        <w:jc w:val="both"/>
      </w:pPr>
      <w:r w:rsidRPr="00641FA7">
        <w:t>“</w:t>
      </w:r>
      <w:r w:rsidR="00AA72AD">
        <w:rPr>
          <w:b/>
        </w:rPr>
        <w:t>Customer</w:t>
      </w:r>
      <w:r w:rsidRPr="00641FA7">
        <w:rPr>
          <w:b/>
        </w:rPr>
        <w:t xml:space="preserve"> </w:t>
      </w:r>
      <w:r w:rsidR="001A08E6" w:rsidRPr="00641FA7">
        <w:rPr>
          <w:b/>
        </w:rPr>
        <w:t>Data</w:t>
      </w:r>
      <w:r w:rsidRPr="00641FA7">
        <w:t>” means</w:t>
      </w:r>
      <w:r w:rsidR="00524282" w:rsidRPr="00641FA7">
        <w:t>:  (a)</w:t>
      </w:r>
      <w:r w:rsidRPr="00641FA7">
        <w:t xml:space="preserve"> any content or information that </w:t>
      </w:r>
      <w:r w:rsidR="00AA72AD">
        <w:t>Customer</w:t>
      </w:r>
      <w:r w:rsidRPr="00641FA7">
        <w:t xml:space="preserve">, </w:t>
      </w:r>
      <w:r w:rsidR="00AA72AD">
        <w:t>Customer</w:t>
      </w:r>
      <w:r w:rsidRPr="00641FA7">
        <w:t>’s subcontractors or their respective Authorized Users upload</w:t>
      </w:r>
      <w:r w:rsidR="002D197C" w:rsidRPr="00641FA7">
        <w:t xml:space="preserve"> </w:t>
      </w:r>
      <w:r w:rsidRPr="00641FA7">
        <w:t xml:space="preserve">to the </w:t>
      </w:r>
      <w:r w:rsidR="00697287" w:rsidRPr="00641FA7">
        <w:t>Solution</w:t>
      </w:r>
      <w:r w:rsidR="00524282" w:rsidRPr="00641FA7">
        <w:t>; and (b) Network Data</w:t>
      </w:r>
      <w:r w:rsidR="0013345A" w:rsidRPr="00641FA7">
        <w:t xml:space="preserve"> collected by the Solution</w:t>
      </w:r>
      <w:r w:rsidRPr="00641FA7">
        <w:t>.</w:t>
      </w:r>
    </w:p>
    <w:p w14:paraId="0E7B5DA5" w14:textId="40057E94" w:rsidR="00EC3B42" w:rsidRPr="00641FA7" w:rsidRDefault="00633EA1" w:rsidP="00AE5208">
      <w:pPr>
        <w:pStyle w:val="Heading2"/>
        <w:numPr>
          <w:ilvl w:val="0"/>
          <w:numId w:val="0"/>
        </w:numPr>
        <w:jc w:val="both"/>
      </w:pPr>
      <w:r w:rsidRPr="00641FA7">
        <w:t>“</w:t>
      </w:r>
      <w:r w:rsidR="00AA72AD">
        <w:rPr>
          <w:b/>
        </w:rPr>
        <w:t>Customer</w:t>
      </w:r>
      <w:r w:rsidRPr="00641FA7">
        <w:rPr>
          <w:b/>
        </w:rPr>
        <w:t xml:space="preserve"> Property</w:t>
      </w:r>
      <w:r w:rsidRPr="00641FA7">
        <w:t xml:space="preserve">” means:  (a) </w:t>
      </w:r>
      <w:r w:rsidR="00AA72AD">
        <w:t>Customer</w:t>
      </w:r>
      <w:r w:rsidR="001A08E6" w:rsidRPr="00641FA7">
        <w:t xml:space="preserve"> Data</w:t>
      </w:r>
      <w:r w:rsidRPr="00641FA7">
        <w:t xml:space="preserve">; and (b) </w:t>
      </w:r>
      <w:r w:rsidR="00AA72AD">
        <w:t>Customer</w:t>
      </w:r>
      <w:r w:rsidRPr="00641FA7">
        <w:t xml:space="preserve">’s Confidential Information. </w:t>
      </w:r>
    </w:p>
    <w:p w14:paraId="2DC438AB" w14:textId="1EF660E7" w:rsidR="00EC3B42" w:rsidRPr="00641FA7" w:rsidRDefault="00633EA1" w:rsidP="00AE5208">
      <w:pPr>
        <w:pStyle w:val="Heading2"/>
        <w:numPr>
          <w:ilvl w:val="0"/>
          <w:numId w:val="0"/>
        </w:numPr>
        <w:jc w:val="both"/>
      </w:pPr>
      <w:r w:rsidRPr="00641FA7">
        <w:t>“</w:t>
      </w:r>
      <w:r w:rsidRPr="00641FA7">
        <w:rPr>
          <w:b/>
        </w:rPr>
        <w:t>Confidential Information</w:t>
      </w:r>
      <w:r w:rsidRPr="00641FA7">
        <w:t xml:space="preserve">” means all technical, business, financial and other information of a Party that derives economic value, actual or potential, from not being generally known to others, including, without limitation, any technical or non-technical data, designs, methods, techniques, drawings, processes, products, inventions, improvements, methods or plans of operation, research and development, business plans and financial information of </w:t>
      </w:r>
      <w:r w:rsidR="00907955">
        <w:t>the</w:t>
      </w:r>
      <w:r w:rsidR="00907955" w:rsidRPr="00641FA7">
        <w:t xml:space="preserve"> </w:t>
      </w:r>
      <w:r w:rsidRPr="00641FA7">
        <w:t xml:space="preserve">Party.  The Confidential Information of </w:t>
      </w:r>
      <w:r w:rsidR="00AE5208" w:rsidRPr="00641FA7">
        <w:t>Forward Networks</w:t>
      </w:r>
      <w:r w:rsidRPr="00641FA7">
        <w:t xml:space="preserve"> shall include, without limitation, </w:t>
      </w:r>
      <w:r w:rsidR="00FB18B8" w:rsidRPr="00641FA7">
        <w:t xml:space="preserve">any non-public portion of </w:t>
      </w:r>
      <w:r w:rsidRPr="00641FA7">
        <w:t xml:space="preserve">the </w:t>
      </w:r>
      <w:r w:rsidR="00AE5208" w:rsidRPr="00641FA7">
        <w:t>Forward Networks</w:t>
      </w:r>
      <w:r w:rsidRPr="00641FA7">
        <w:t xml:space="preserve"> Property</w:t>
      </w:r>
      <w:r w:rsidR="00C57D2E" w:rsidRPr="00641FA7">
        <w:t>,</w:t>
      </w:r>
      <w:r w:rsidRPr="00641FA7">
        <w:t xml:space="preserve"> any pricing and Fee information </w:t>
      </w:r>
      <w:r w:rsidR="00C57D2E" w:rsidRPr="00641FA7">
        <w:t>in</w:t>
      </w:r>
      <w:r w:rsidRPr="00641FA7">
        <w:t xml:space="preserve"> any </w:t>
      </w:r>
      <w:r w:rsidR="00697287" w:rsidRPr="00641FA7">
        <w:t>Order</w:t>
      </w:r>
      <w:r w:rsidR="003E3D51" w:rsidRPr="00641FA7">
        <w:t xml:space="preserve">, </w:t>
      </w:r>
      <w:r w:rsidR="00C57D2E" w:rsidRPr="00641FA7">
        <w:t>and the results of any benchmarking test or other analysis of the Solution</w:t>
      </w:r>
      <w:r w:rsidRPr="00641FA7">
        <w:t xml:space="preserve">.  Confidential Information does not include information that the receiving Party can document:  (i) has entered the public domain through a source other than the receiving Party and through no fault of the receiving Party; (ii) was rightfully known to the receiving Party without a confidentiality obligation prior to the commencement of the </w:t>
      </w:r>
      <w:r w:rsidR="001A08E6" w:rsidRPr="00641FA7">
        <w:t>Solution</w:t>
      </w:r>
      <w:r w:rsidRPr="00641FA7">
        <w:t>; (iii) is disclosed to the receiving Party by a third party that has no confidentiality obligation; or (iv) is developed by the receiving Party independently of and without reference to any Confidential Information.</w:t>
      </w:r>
    </w:p>
    <w:p w14:paraId="2C529679" w14:textId="2DD5C0B8" w:rsidR="00524282" w:rsidRPr="00641FA7" w:rsidRDefault="00524282" w:rsidP="00AE5208">
      <w:pPr>
        <w:pStyle w:val="Heading2"/>
        <w:numPr>
          <w:ilvl w:val="0"/>
          <w:numId w:val="0"/>
        </w:numPr>
        <w:jc w:val="both"/>
      </w:pPr>
      <w:r w:rsidRPr="00641FA7">
        <w:t>“</w:t>
      </w:r>
      <w:r w:rsidRPr="00641FA7">
        <w:rPr>
          <w:b/>
          <w:bCs w:val="0"/>
        </w:rPr>
        <w:t>Documentation</w:t>
      </w:r>
      <w:r w:rsidRPr="00641FA7">
        <w:t>” means</w:t>
      </w:r>
      <w:r w:rsidR="0013345A" w:rsidRPr="00641FA7">
        <w:t xml:space="preserve"> any user documentation regarding the Solution that Forward Networks makes available to </w:t>
      </w:r>
      <w:r w:rsidR="00AA72AD">
        <w:t>Customer</w:t>
      </w:r>
      <w:r w:rsidR="0013345A" w:rsidRPr="00641FA7">
        <w:t>.</w:t>
      </w:r>
    </w:p>
    <w:p w14:paraId="323E1D0D" w14:textId="7C4F1B39" w:rsidR="004A3E96" w:rsidRPr="00641FA7" w:rsidRDefault="004A3E96" w:rsidP="00AE5208">
      <w:pPr>
        <w:pStyle w:val="Heading2"/>
        <w:numPr>
          <w:ilvl w:val="0"/>
          <w:numId w:val="0"/>
        </w:numPr>
        <w:jc w:val="both"/>
      </w:pPr>
      <w:r w:rsidRPr="00641FA7">
        <w:t>“</w:t>
      </w:r>
      <w:r w:rsidRPr="00641FA7">
        <w:rPr>
          <w:b/>
          <w:bCs w:val="0"/>
        </w:rPr>
        <w:t>Feedback</w:t>
      </w:r>
      <w:r w:rsidRPr="00641FA7">
        <w:t xml:space="preserve">” means any comments or other feedback </w:t>
      </w:r>
      <w:r w:rsidR="00AA72AD">
        <w:t>Customer</w:t>
      </w:r>
      <w:r w:rsidRPr="00641FA7">
        <w:t xml:space="preserve"> provide</w:t>
      </w:r>
      <w:r w:rsidR="00F37200">
        <w:t>s</w:t>
      </w:r>
      <w:r w:rsidRPr="00641FA7">
        <w:t xml:space="preserve"> to Forward Networks concerning the functionality and performance of the Solution, including</w:t>
      </w:r>
      <w:r w:rsidR="00F37200">
        <w:t xml:space="preserve"> without limitation</w:t>
      </w:r>
      <w:r w:rsidRPr="00641FA7">
        <w:t xml:space="preserve"> identification of potential errors and improvements.</w:t>
      </w:r>
    </w:p>
    <w:p w14:paraId="5BBEB4A9" w14:textId="5CEF9E04" w:rsidR="00EC3B42" w:rsidRPr="00641FA7" w:rsidRDefault="00633EA1" w:rsidP="00AE5208">
      <w:pPr>
        <w:pStyle w:val="Heading2"/>
        <w:numPr>
          <w:ilvl w:val="0"/>
          <w:numId w:val="0"/>
        </w:numPr>
        <w:jc w:val="both"/>
      </w:pPr>
      <w:r w:rsidRPr="00641FA7">
        <w:lastRenderedPageBreak/>
        <w:t>“</w:t>
      </w:r>
      <w:r w:rsidRPr="00641FA7">
        <w:rPr>
          <w:b/>
        </w:rPr>
        <w:t>Fees</w:t>
      </w:r>
      <w:r w:rsidRPr="00641FA7">
        <w:t xml:space="preserve">” means the </w:t>
      </w:r>
      <w:r w:rsidR="00AE5208" w:rsidRPr="00641FA7">
        <w:t>Forward Networks</w:t>
      </w:r>
      <w:r w:rsidRPr="00641FA7">
        <w:t xml:space="preserve"> fees for the </w:t>
      </w:r>
      <w:r w:rsidR="001A08E6" w:rsidRPr="00641FA7">
        <w:t>Solution</w:t>
      </w:r>
      <w:r w:rsidRPr="00641FA7">
        <w:t xml:space="preserve">, as set forth in each </w:t>
      </w:r>
      <w:r w:rsidR="00697287" w:rsidRPr="00641FA7">
        <w:t>Order</w:t>
      </w:r>
      <w:r w:rsidRPr="00641FA7">
        <w:t xml:space="preserve">.  </w:t>
      </w:r>
    </w:p>
    <w:p w14:paraId="1C2EC73A" w14:textId="6DE679F0" w:rsidR="00697287" w:rsidRPr="00641FA7" w:rsidRDefault="00697287" w:rsidP="00697287">
      <w:pPr>
        <w:pStyle w:val="Heading2"/>
        <w:numPr>
          <w:ilvl w:val="0"/>
          <w:numId w:val="0"/>
        </w:numPr>
        <w:jc w:val="both"/>
      </w:pPr>
      <w:r w:rsidRPr="00641FA7">
        <w:t>“</w:t>
      </w:r>
      <w:r w:rsidRPr="00641FA7">
        <w:rPr>
          <w:b/>
          <w:bCs w:val="0"/>
        </w:rPr>
        <w:t>Forward Networks</w:t>
      </w:r>
      <w:r w:rsidRPr="00641FA7">
        <w:rPr>
          <w:b/>
        </w:rPr>
        <w:t xml:space="preserve"> </w:t>
      </w:r>
      <w:r w:rsidR="0095218C">
        <w:rPr>
          <w:b/>
        </w:rPr>
        <w:t>SaaS Service</w:t>
      </w:r>
      <w:r w:rsidRPr="00641FA7">
        <w:t>” means Forward Networks’ proprietary platform</w:t>
      </w:r>
      <w:r w:rsidR="00287CE7" w:rsidRPr="00641FA7">
        <w:t xml:space="preserve"> that hosts and provides the Software as a service</w:t>
      </w:r>
      <w:r w:rsidR="00531033" w:rsidRPr="00641FA7">
        <w:t>, excluding any Third-Party Software.</w:t>
      </w:r>
    </w:p>
    <w:p w14:paraId="499DCDBE" w14:textId="3EDEBB5A" w:rsidR="00697287" w:rsidRPr="00641FA7" w:rsidRDefault="00697287" w:rsidP="00697287">
      <w:pPr>
        <w:pStyle w:val="Heading2"/>
        <w:numPr>
          <w:ilvl w:val="1"/>
          <w:numId w:val="0"/>
        </w:numPr>
        <w:jc w:val="both"/>
      </w:pPr>
      <w:r>
        <w:t>“</w:t>
      </w:r>
      <w:r w:rsidRPr="594BEAFC">
        <w:rPr>
          <w:b/>
        </w:rPr>
        <w:t>Forward Networks Property</w:t>
      </w:r>
      <w:r>
        <w:t xml:space="preserve">” means: (a) the Forward Networks </w:t>
      </w:r>
      <w:r w:rsidR="0095218C">
        <w:t>SaaS Service</w:t>
      </w:r>
      <w:r>
        <w:t>;</w:t>
      </w:r>
      <w:r w:rsidR="00287CE7">
        <w:t xml:space="preserve"> (b) the Software (including any On-Premises Software</w:t>
      </w:r>
      <w:r w:rsidR="003E3D51">
        <w:t xml:space="preserve"> and any license keys</w:t>
      </w:r>
      <w:r w:rsidR="00287CE7">
        <w:t>);</w:t>
      </w:r>
      <w:r>
        <w:t xml:space="preserve"> (</w:t>
      </w:r>
      <w:r w:rsidR="00287CE7">
        <w:t>c</w:t>
      </w:r>
      <w:r>
        <w:t xml:space="preserve">) </w:t>
      </w:r>
      <w:r w:rsidR="00F337EC">
        <w:t xml:space="preserve">any </w:t>
      </w:r>
      <w:r w:rsidR="0090251F">
        <w:t xml:space="preserve">inventions or other </w:t>
      </w:r>
      <w:r w:rsidR="00F337EC">
        <w:t xml:space="preserve">technology resulting from providing support and other services </w:t>
      </w:r>
      <w:r w:rsidR="0090251F">
        <w:t>in connection with the Solution;</w:t>
      </w:r>
      <w:r>
        <w:t xml:space="preserve"> (</w:t>
      </w:r>
      <w:r w:rsidR="0095218C">
        <w:t>d</w:t>
      </w:r>
      <w:r>
        <w:t>) any Confidential Information of Forward Networks;</w:t>
      </w:r>
      <w:r w:rsidR="004A3E96">
        <w:t xml:space="preserve"> (</w:t>
      </w:r>
      <w:r w:rsidR="0095218C">
        <w:t>e</w:t>
      </w:r>
      <w:r w:rsidR="004A3E96">
        <w:t>) any Feedback;</w:t>
      </w:r>
      <w:r>
        <w:t xml:space="preserve"> and (</w:t>
      </w:r>
      <w:r w:rsidR="0095218C">
        <w:t>f</w:t>
      </w:r>
      <w:r>
        <w:t xml:space="preserve">) Aggregate Data. </w:t>
      </w:r>
    </w:p>
    <w:p w14:paraId="3E25AE9B" w14:textId="5CB8A84D" w:rsidR="00EC3B42" w:rsidRPr="00641FA7" w:rsidRDefault="00633EA1" w:rsidP="00AE5208">
      <w:pPr>
        <w:pStyle w:val="Heading2"/>
        <w:numPr>
          <w:ilvl w:val="0"/>
          <w:numId w:val="0"/>
        </w:numPr>
        <w:jc w:val="both"/>
      </w:pPr>
      <w:r w:rsidRPr="00641FA7">
        <w:t>“</w:t>
      </w:r>
      <w:r w:rsidRPr="00641FA7">
        <w:rPr>
          <w:b/>
        </w:rPr>
        <w:t>Intellectual Property Rights</w:t>
      </w:r>
      <w:r w:rsidRPr="00641FA7">
        <w:t>” means patent rights (including patent applications and invention disclosures), design rights, copyrights, rights in database, moral rights, trademarks, service marks, trade secrets, know-how, rights in or relating to confidential information and any other intellectual property right (whether registered or unregistered) recognized in any country or jurisdiction in the world, now or hereafter existing, and whether or not perfected, filed or recorded including all rights of reversion and rights to any applications and pending registrations and the right to sue for and recover damages for past infringements.</w:t>
      </w:r>
    </w:p>
    <w:p w14:paraId="331D6C0A" w14:textId="295AB0FC" w:rsidR="00524282" w:rsidRPr="00641FA7" w:rsidRDefault="00524282" w:rsidP="00AE5208">
      <w:pPr>
        <w:pStyle w:val="Heading2"/>
        <w:numPr>
          <w:ilvl w:val="0"/>
          <w:numId w:val="0"/>
        </w:numPr>
        <w:jc w:val="both"/>
      </w:pPr>
      <w:r w:rsidRPr="00641FA7">
        <w:t>“</w:t>
      </w:r>
      <w:r w:rsidRPr="00641FA7">
        <w:rPr>
          <w:b/>
          <w:bCs w:val="0"/>
        </w:rPr>
        <w:t>Network Data</w:t>
      </w:r>
      <w:r w:rsidRPr="00641FA7">
        <w:t xml:space="preserve">” means </w:t>
      </w:r>
      <w:r w:rsidR="00E500C0">
        <w:t>Network Device</w:t>
      </w:r>
      <w:r w:rsidRPr="00641FA7">
        <w:t xml:space="preserve"> data collected through the Solution.</w:t>
      </w:r>
    </w:p>
    <w:p w14:paraId="5292953D" w14:textId="01D44562" w:rsidR="00524282" w:rsidRPr="00641FA7" w:rsidRDefault="00524282" w:rsidP="00AE5208">
      <w:pPr>
        <w:pStyle w:val="Heading2"/>
        <w:numPr>
          <w:ilvl w:val="0"/>
          <w:numId w:val="0"/>
        </w:numPr>
        <w:jc w:val="both"/>
      </w:pPr>
      <w:r w:rsidRPr="00641FA7">
        <w:t>“</w:t>
      </w:r>
      <w:r w:rsidRPr="00641FA7">
        <w:rPr>
          <w:b/>
          <w:bCs w:val="0"/>
        </w:rPr>
        <w:t>N</w:t>
      </w:r>
      <w:r w:rsidR="005D4EDD">
        <w:rPr>
          <w:b/>
          <w:bCs w:val="0"/>
        </w:rPr>
        <w:t>etwork Device</w:t>
      </w:r>
      <w:r w:rsidRPr="00641FA7">
        <w:t xml:space="preserve">” means </w:t>
      </w:r>
      <w:r w:rsidR="00AA72AD">
        <w:t>Customer</w:t>
      </w:r>
      <w:r w:rsidRPr="00641FA7">
        <w:t xml:space="preserve">’s physical </w:t>
      </w:r>
      <w:r w:rsidR="0030469A">
        <w:t xml:space="preserve">or virtualized </w:t>
      </w:r>
      <w:r w:rsidRPr="00641FA7">
        <w:t>device</w:t>
      </w:r>
      <w:r w:rsidR="0030469A">
        <w:t xml:space="preserve">, </w:t>
      </w:r>
      <w:r w:rsidR="00581FB8">
        <w:t>or public cloud account</w:t>
      </w:r>
      <w:r w:rsidRPr="00641FA7">
        <w:t xml:space="preserve"> that the Solution</w:t>
      </w:r>
      <w:r w:rsidR="00287CE7" w:rsidRPr="00641FA7">
        <w:t xml:space="preserve"> accesses</w:t>
      </w:r>
      <w:r w:rsidRPr="00641FA7">
        <w:t xml:space="preserve"> to collect configuration and state information, as further described in the Documentation.</w:t>
      </w:r>
    </w:p>
    <w:p w14:paraId="68C9CB65" w14:textId="611CB3A0" w:rsidR="00524282" w:rsidRPr="00641FA7" w:rsidRDefault="00524282" w:rsidP="00AE5208">
      <w:pPr>
        <w:pStyle w:val="Heading2"/>
        <w:numPr>
          <w:ilvl w:val="1"/>
          <w:numId w:val="0"/>
        </w:numPr>
        <w:jc w:val="both"/>
      </w:pPr>
      <w:r>
        <w:t>“</w:t>
      </w:r>
      <w:r w:rsidRPr="594BEAFC">
        <w:rPr>
          <w:b/>
        </w:rPr>
        <w:t>On-Premises Software</w:t>
      </w:r>
      <w:r>
        <w:t>” means</w:t>
      </w:r>
      <w:r w:rsidR="0013345A">
        <w:t xml:space="preserve"> Software that is installed on </w:t>
      </w:r>
      <w:r w:rsidR="00AA72AD">
        <w:t>Customer</w:t>
      </w:r>
      <w:r w:rsidR="0013345A">
        <w:t xml:space="preserve">’s servers at </w:t>
      </w:r>
      <w:r w:rsidR="00AA72AD">
        <w:t>Customer</w:t>
      </w:r>
      <w:r w:rsidR="03514014">
        <w:t xml:space="preserve"> </w:t>
      </w:r>
      <w:r w:rsidR="0013345A">
        <w:t>facilities</w:t>
      </w:r>
      <w:r w:rsidR="005D5C3E">
        <w:t xml:space="preserve"> owned, licensed, or rented by </w:t>
      </w:r>
      <w:r w:rsidR="00AA72AD">
        <w:t>Customer</w:t>
      </w:r>
      <w:r w:rsidR="005D5C3E">
        <w:t xml:space="preserve"> ("</w:t>
      </w:r>
      <w:r w:rsidR="00AA72AD">
        <w:t>Customer</w:t>
      </w:r>
      <w:r w:rsidR="005D5C3E">
        <w:t>'s Facilities")</w:t>
      </w:r>
      <w:r w:rsidR="0013345A">
        <w:t xml:space="preserve">. </w:t>
      </w:r>
    </w:p>
    <w:p w14:paraId="6A1E30C3" w14:textId="0DF68527" w:rsidR="0013345A" w:rsidRPr="00641FA7" w:rsidRDefault="0013345A" w:rsidP="00AE5208">
      <w:pPr>
        <w:pStyle w:val="Heading2"/>
        <w:numPr>
          <w:ilvl w:val="0"/>
          <w:numId w:val="0"/>
        </w:numPr>
        <w:jc w:val="both"/>
      </w:pPr>
      <w:r w:rsidRPr="00641FA7">
        <w:t>“</w:t>
      </w:r>
      <w:r w:rsidRPr="00641FA7">
        <w:rPr>
          <w:b/>
          <w:bCs w:val="0"/>
        </w:rPr>
        <w:t>Order</w:t>
      </w:r>
      <w:r w:rsidRPr="00641FA7">
        <w:t>” means a</w:t>
      </w:r>
      <w:r w:rsidR="00572AA2" w:rsidRPr="00641FA7">
        <w:t xml:space="preserve"> written or electronic order document for the Solution and any related services that is entered into between </w:t>
      </w:r>
      <w:r w:rsidR="00AA72AD">
        <w:t>Customer</w:t>
      </w:r>
      <w:r w:rsidR="00572AA2" w:rsidRPr="00641FA7">
        <w:t xml:space="preserve"> and Forward Networks (or an authorized reseller)</w:t>
      </w:r>
      <w:r w:rsidRPr="00641FA7">
        <w:t>.</w:t>
      </w:r>
    </w:p>
    <w:p w14:paraId="6A2293D4" w14:textId="455EE6D5" w:rsidR="0013345A" w:rsidRPr="00641FA7" w:rsidRDefault="0013345A" w:rsidP="00AE5208">
      <w:pPr>
        <w:pStyle w:val="Heading2"/>
        <w:numPr>
          <w:ilvl w:val="0"/>
          <w:numId w:val="0"/>
        </w:numPr>
        <w:jc w:val="both"/>
      </w:pPr>
      <w:r w:rsidRPr="00641FA7">
        <w:t>“</w:t>
      </w:r>
      <w:r w:rsidRPr="00641FA7">
        <w:rPr>
          <w:b/>
          <w:bCs w:val="0"/>
        </w:rPr>
        <w:t>Software</w:t>
      </w:r>
      <w:r w:rsidRPr="00641FA7">
        <w:t xml:space="preserve">” means Forward Networks’ proprietary software, which Forward Networks will make available to </w:t>
      </w:r>
      <w:r w:rsidR="00AA72AD">
        <w:t>Customer</w:t>
      </w:r>
      <w:r w:rsidR="00287CE7" w:rsidRPr="00641FA7">
        <w:t xml:space="preserve"> either</w:t>
      </w:r>
      <w:r w:rsidRPr="00641FA7">
        <w:t xml:space="preserve"> through the Forward Networks </w:t>
      </w:r>
      <w:r w:rsidR="0095218C">
        <w:t>SaaS Service</w:t>
      </w:r>
      <w:r w:rsidRPr="00641FA7">
        <w:t xml:space="preserve"> or as On-Premises Software, as further described in each Order</w:t>
      </w:r>
      <w:r w:rsidR="00287CE7" w:rsidRPr="00641FA7">
        <w:t>, including any Updates</w:t>
      </w:r>
      <w:r w:rsidR="00531033" w:rsidRPr="00641FA7">
        <w:t>, but excluding any Third-Party Software.</w:t>
      </w:r>
    </w:p>
    <w:p w14:paraId="46A849C6" w14:textId="64CA6606" w:rsidR="00EC3B42" w:rsidRPr="00641FA7" w:rsidRDefault="00633EA1" w:rsidP="00AE5208">
      <w:pPr>
        <w:pStyle w:val="Heading2"/>
        <w:numPr>
          <w:ilvl w:val="0"/>
          <w:numId w:val="0"/>
        </w:numPr>
        <w:jc w:val="both"/>
      </w:pPr>
      <w:r w:rsidRPr="00641FA7">
        <w:t>“</w:t>
      </w:r>
      <w:r w:rsidR="001A08E6" w:rsidRPr="00641FA7">
        <w:rPr>
          <w:b/>
        </w:rPr>
        <w:t>Solution</w:t>
      </w:r>
      <w:r w:rsidRPr="00641FA7">
        <w:t>” means</w:t>
      </w:r>
      <w:r w:rsidR="00287CE7" w:rsidRPr="00641FA7">
        <w:t xml:space="preserve"> either the</w:t>
      </w:r>
      <w:r w:rsidRPr="00641FA7">
        <w:t xml:space="preserve"> </w:t>
      </w:r>
      <w:r w:rsidR="00AE5208" w:rsidRPr="00641FA7">
        <w:t>Forward Networks</w:t>
      </w:r>
      <w:r w:rsidRPr="00641FA7">
        <w:t xml:space="preserve"> </w:t>
      </w:r>
      <w:r w:rsidR="0095218C">
        <w:t>SaaS Service</w:t>
      </w:r>
      <w:r w:rsidR="00E12D72" w:rsidRPr="00641FA7">
        <w:t xml:space="preserve"> (including any Software available t</w:t>
      </w:r>
      <w:r w:rsidR="00FF4D35">
        <w:t>h</w:t>
      </w:r>
      <w:r w:rsidR="00E12D72" w:rsidRPr="00641FA7">
        <w:t xml:space="preserve">rough the Forward Networks </w:t>
      </w:r>
      <w:r w:rsidR="0095218C">
        <w:t>SaaS Service</w:t>
      </w:r>
      <w:r w:rsidR="00E12D72" w:rsidRPr="00641FA7">
        <w:t>)</w:t>
      </w:r>
      <w:r w:rsidR="00287CE7" w:rsidRPr="00641FA7">
        <w:t xml:space="preserve"> or</w:t>
      </w:r>
      <w:r w:rsidRPr="00641FA7">
        <w:t xml:space="preserve"> </w:t>
      </w:r>
      <w:r w:rsidR="00524282" w:rsidRPr="00641FA7">
        <w:t>On-Premises Software</w:t>
      </w:r>
      <w:r w:rsidR="00287CE7" w:rsidRPr="00641FA7">
        <w:t xml:space="preserve">, as specified in each Order, as well as </w:t>
      </w:r>
      <w:r w:rsidR="009E1D42" w:rsidRPr="00641FA7">
        <w:t>any</w:t>
      </w:r>
      <w:r w:rsidR="00287CE7" w:rsidRPr="00641FA7">
        <w:t xml:space="preserve"> support, maintenance and other related services provided by Forward Networks</w:t>
      </w:r>
      <w:r w:rsidR="009E1D42" w:rsidRPr="00641FA7">
        <w:t>, and any Documentation</w:t>
      </w:r>
      <w:r w:rsidRPr="00641FA7">
        <w:t>.</w:t>
      </w:r>
    </w:p>
    <w:p w14:paraId="77AEC141" w14:textId="58BD3912" w:rsidR="00EC3B42" w:rsidRPr="00641FA7" w:rsidRDefault="00633EA1" w:rsidP="00AE5208">
      <w:pPr>
        <w:pStyle w:val="Heading2"/>
        <w:numPr>
          <w:ilvl w:val="0"/>
          <w:numId w:val="0"/>
        </w:numPr>
        <w:jc w:val="both"/>
      </w:pPr>
      <w:r w:rsidRPr="00641FA7">
        <w:t>“</w:t>
      </w:r>
      <w:r w:rsidRPr="00641FA7">
        <w:rPr>
          <w:b/>
        </w:rPr>
        <w:t>Term</w:t>
      </w:r>
      <w:r w:rsidRPr="00641FA7">
        <w:t>” has the meaning set forth in Section 10.1.</w:t>
      </w:r>
    </w:p>
    <w:p w14:paraId="6E4347F8" w14:textId="7229B48C" w:rsidR="00F106E3" w:rsidRPr="00641FA7" w:rsidRDefault="00F106E3" w:rsidP="00AE5208">
      <w:pPr>
        <w:pStyle w:val="Heading2"/>
        <w:numPr>
          <w:ilvl w:val="0"/>
          <w:numId w:val="0"/>
        </w:numPr>
        <w:jc w:val="both"/>
      </w:pPr>
      <w:r w:rsidRPr="00641FA7">
        <w:t>“</w:t>
      </w:r>
      <w:r w:rsidRPr="00641FA7">
        <w:rPr>
          <w:b/>
          <w:bCs w:val="0"/>
        </w:rPr>
        <w:t>Third-Party Software</w:t>
      </w:r>
      <w:r w:rsidRPr="00641FA7">
        <w:t xml:space="preserve">” means any software, code or other technology licensed by a third party under separate license terms.  </w:t>
      </w:r>
      <w:r w:rsidR="00F37200">
        <w:t>These</w:t>
      </w:r>
      <w:r w:rsidR="00F37200" w:rsidRPr="00641FA7">
        <w:t xml:space="preserve"> </w:t>
      </w:r>
      <w:r w:rsidRPr="00641FA7">
        <w:t xml:space="preserve">separate terms may be specified in the Documentation, </w:t>
      </w:r>
      <w:r w:rsidR="009C0110" w:rsidRPr="00641FA7">
        <w:t>readme, help, notice, about or source files</w:t>
      </w:r>
      <w:r w:rsidRPr="00641FA7">
        <w:t>.  Third-Party Software includes any software licensed by a third party under any open source license, including any license meeting the Open Source Definition (as promulgated by the Open Source Initiative) or the Free Software Definition (as promulgated by the Free Software Foundation), or any substantially similar license.</w:t>
      </w:r>
    </w:p>
    <w:p w14:paraId="0638CD55" w14:textId="4500485C" w:rsidR="00EC3B42" w:rsidRPr="00641FA7" w:rsidRDefault="00633EA1" w:rsidP="00AE5208">
      <w:pPr>
        <w:pStyle w:val="Heading2"/>
        <w:numPr>
          <w:ilvl w:val="0"/>
          <w:numId w:val="0"/>
        </w:numPr>
        <w:jc w:val="both"/>
      </w:pPr>
      <w:r w:rsidRPr="00641FA7">
        <w:t>“</w:t>
      </w:r>
      <w:r w:rsidRPr="00641FA7">
        <w:rPr>
          <w:b/>
        </w:rPr>
        <w:t>Up</w:t>
      </w:r>
      <w:r w:rsidR="00287CE7" w:rsidRPr="00641FA7">
        <w:rPr>
          <w:b/>
        </w:rPr>
        <w:t>d</w:t>
      </w:r>
      <w:r w:rsidRPr="00641FA7">
        <w:rPr>
          <w:b/>
        </w:rPr>
        <w:t>a</w:t>
      </w:r>
      <w:r w:rsidR="00287CE7" w:rsidRPr="00641FA7">
        <w:rPr>
          <w:b/>
        </w:rPr>
        <w:t>t</w:t>
      </w:r>
      <w:r w:rsidRPr="00641FA7">
        <w:rPr>
          <w:b/>
        </w:rPr>
        <w:t>es</w:t>
      </w:r>
      <w:r w:rsidRPr="00641FA7">
        <w:t xml:space="preserve">” means any upgrades, updates, revisions, corrections, modifications improvements, bug fixes, patches, maintenance releases, versions, and enhancements to the </w:t>
      </w:r>
      <w:r w:rsidR="00287CE7" w:rsidRPr="00641FA7">
        <w:t>Software</w:t>
      </w:r>
      <w:r w:rsidRPr="00641FA7">
        <w:t xml:space="preserve"> that </w:t>
      </w:r>
      <w:r w:rsidR="00AE5208" w:rsidRPr="00641FA7">
        <w:t>Forward Networks</w:t>
      </w:r>
      <w:r w:rsidRPr="00641FA7">
        <w:t xml:space="preserve"> makes generally available to its customers at no additional charge during the Term, excluding any beta versions.</w:t>
      </w:r>
    </w:p>
    <w:p w14:paraId="6274AA8C" w14:textId="234C74CC" w:rsidR="00EC3B42" w:rsidRPr="00641FA7" w:rsidRDefault="001A08E6" w:rsidP="00AE5208">
      <w:pPr>
        <w:pStyle w:val="Heading1"/>
      </w:pPr>
      <w:r w:rsidRPr="00641FA7">
        <w:t>Solution</w:t>
      </w:r>
      <w:r w:rsidR="00633EA1" w:rsidRPr="00641FA7">
        <w:t xml:space="preserve">. </w:t>
      </w:r>
    </w:p>
    <w:p w14:paraId="30BFA7DC" w14:textId="05CB3218" w:rsidR="00EC3B42" w:rsidRPr="00641FA7" w:rsidRDefault="00633EA1" w:rsidP="30CE5B2E">
      <w:pPr>
        <w:pStyle w:val="Heading2"/>
        <w:jc w:val="both"/>
        <w:rPr>
          <w:b/>
        </w:rPr>
      </w:pPr>
      <w:r w:rsidRPr="30CE5B2E">
        <w:rPr>
          <w:u w:val="single"/>
        </w:rPr>
        <w:t xml:space="preserve">Provision of </w:t>
      </w:r>
      <w:r w:rsidR="001A08E6" w:rsidRPr="30CE5B2E">
        <w:rPr>
          <w:u w:val="single"/>
        </w:rPr>
        <w:t>Solution</w:t>
      </w:r>
      <w:r w:rsidR="00CD1AFB" w:rsidRPr="30CE5B2E">
        <w:rPr>
          <w:u w:val="single"/>
        </w:rPr>
        <w:t>; Orders</w:t>
      </w:r>
      <w:r>
        <w:t xml:space="preserve">.  </w:t>
      </w:r>
      <w:r w:rsidR="006C520F">
        <w:t xml:space="preserve">Forward Networks </w:t>
      </w:r>
      <w:r w:rsidR="00CD1AFB">
        <w:t xml:space="preserve">shall provide to </w:t>
      </w:r>
      <w:r w:rsidR="00AA72AD">
        <w:t>Customer</w:t>
      </w:r>
      <w:r w:rsidR="00CD1AFB">
        <w:t xml:space="preserve"> the Solution in accordance with this Agreement and each Order.  </w:t>
      </w:r>
      <w:r w:rsidR="00826BAF">
        <w:t xml:space="preserve">If the Order specifies that </w:t>
      </w:r>
      <w:r w:rsidR="00AA72AD">
        <w:t>Customer</w:t>
      </w:r>
      <w:r w:rsidR="00CD1AFB">
        <w:t xml:space="preserve"> is </w:t>
      </w:r>
      <w:r w:rsidR="00CD1AFB">
        <w:lastRenderedPageBreak/>
        <w:t>purchasing a subscription to use</w:t>
      </w:r>
      <w:r w:rsidR="00826BAF">
        <w:t xml:space="preserve"> the Software via the Forward Networks </w:t>
      </w:r>
      <w:r w:rsidR="0095218C">
        <w:t>SaaS Service</w:t>
      </w:r>
      <w:r w:rsidR="00826BAF">
        <w:t>, Forward Networks will host</w:t>
      </w:r>
      <w:r w:rsidR="00CD1AFB">
        <w:t xml:space="preserve"> the Software on the Forward Networks </w:t>
      </w:r>
      <w:r w:rsidR="0095218C">
        <w:t>SaaS Service</w:t>
      </w:r>
      <w:r w:rsidR="00826BAF">
        <w:t xml:space="preserve"> and provide </w:t>
      </w:r>
      <w:r w:rsidR="00AA72AD">
        <w:t>Customer</w:t>
      </w:r>
      <w:r w:rsidR="00826BAF">
        <w:t xml:space="preserve"> with access to the Forward Networks </w:t>
      </w:r>
      <w:r w:rsidR="0095218C">
        <w:t>SaaS Service</w:t>
      </w:r>
      <w:r w:rsidR="00826BAF">
        <w:t>.  If the Order specifies that</w:t>
      </w:r>
      <w:r w:rsidR="00CD1AFB">
        <w:t xml:space="preserve"> </w:t>
      </w:r>
      <w:r w:rsidR="00AA72AD">
        <w:t>Customer</w:t>
      </w:r>
      <w:r w:rsidR="00CD1AFB">
        <w:t xml:space="preserve"> is purchasing a license to use the On-Premises Software, Forward Networks will make the On-Premises Software available to </w:t>
      </w:r>
      <w:r w:rsidR="00AA72AD">
        <w:t>Customer</w:t>
      </w:r>
      <w:r w:rsidR="00CD1AFB">
        <w:t xml:space="preserve"> for installation at </w:t>
      </w:r>
      <w:r w:rsidR="00AA72AD">
        <w:t>Customer</w:t>
      </w:r>
      <w:r w:rsidR="00CD1AFB">
        <w:t xml:space="preserve">’s </w:t>
      </w:r>
      <w:r w:rsidR="005D5C3E">
        <w:t>F</w:t>
      </w:r>
      <w:r w:rsidR="00CD1AFB">
        <w:t>acilit</w:t>
      </w:r>
      <w:r w:rsidR="005D5C3E">
        <w:t>ies</w:t>
      </w:r>
      <w:r w:rsidR="00E72E6E">
        <w:t>.</w:t>
      </w:r>
      <w:r w:rsidR="00826BAF">
        <w:t xml:space="preserve">  To the extent that Forward Networks provides On-Premises Software to </w:t>
      </w:r>
      <w:r w:rsidR="00AA72AD">
        <w:t>Customer</w:t>
      </w:r>
      <w:r w:rsidR="00826BAF">
        <w:t xml:space="preserve">, the terms and conditions set forth in </w:t>
      </w:r>
      <w:r w:rsidR="00826BAF" w:rsidRPr="30CE5B2E">
        <w:rPr>
          <w:u w:val="single"/>
        </w:rPr>
        <w:t>Exhibit A</w:t>
      </w:r>
      <w:r w:rsidR="00826BAF">
        <w:t xml:space="preserve"> will additionally apply and will control in the event of any conflict with the terms set forth in this main Agreement.  The terms and conditions set forth in </w:t>
      </w:r>
      <w:r w:rsidR="00826BAF" w:rsidRPr="30CE5B2E">
        <w:rPr>
          <w:u w:val="single"/>
        </w:rPr>
        <w:t>Exhibit A</w:t>
      </w:r>
      <w:r w:rsidR="00826BAF">
        <w:t xml:space="preserve"> do not otherwise apply.  </w:t>
      </w:r>
      <w:r>
        <w:t xml:space="preserve">  </w:t>
      </w:r>
      <w:r w:rsidR="00AE5208">
        <w:t xml:space="preserve">Forward </w:t>
      </w:r>
      <w:r w:rsidR="008F3E58">
        <w:t>Networks’</w:t>
      </w:r>
      <w:r>
        <w:t xml:space="preserve"> personnel performing the </w:t>
      </w:r>
      <w:r w:rsidR="001A08E6">
        <w:t>Solution</w:t>
      </w:r>
      <w:r>
        <w:t xml:space="preserve"> may be either </w:t>
      </w:r>
      <w:r w:rsidR="00AE5208">
        <w:t>Forward Networks</w:t>
      </w:r>
      <w:r>
        <w:t xml:space="preserve"> employees or subcontractor personnel.  </w:t>
      </w:r>
      <w:r w:rsidR="00AE5208">
        <w:t>Forward Networks</w:t>
      </w:r>
      <w:r>
        <w:t xml:space="preserve"> shall be responsible for any acts or omissions of </w:t>
      </w:r>
      <w:r w:rsidR="00AE5208">
        <w:t xml:space="preserve">Forward </w:t>
      </w:r>
      <w:r w:rsidR="008F3E58">
        <w:t>Networks’</w:t>
      </w:r>
      <w:r>
        <w:t xml:space="preserve"> employees or subcontractors that cause </w:t>
      </w:r>
      <w:r w:rsidR="00AE5208">
        <w:t>Forward Networks</w:t>
      </w:r>
      <w:r>
        <w:t xml:space="preserve"> to be in breach of this Agreement.  </w:t>
      </w:r>
      <w:r w:rsidR="00AA72AD">
        <w:t>Customer</w:t>
      </w:r>
      <w:r>
        <w:t xml:space="preserve"> </w:t>
      </w:r>
      <w:r w:rsidR="00651795">
        <w:t>shall</w:t>
      </w:r>
      <w:r>
        <w:t xml:space="preserve"> cooperate reasonably with </w:t>
      </w:r>
      <w:r w:rsidR="00AE5208">
        <w:t xml:space="preserve">Forward </w:t>
      </w:r>
      <w:r w:rsidR="008F3E58">
        <w:t>Networks’</w:t>
      </w:r>
      <w:r>
        <w:t xml:space="preserve"> efforts to provide the </w:t>
      </w:r>
      <w:r w:rsidR="001A08E6">
        <w:t>Solution</w:t>
      </w:r>
      <w:r>
        <w:t xml:space="preserve">, and </w:t>
      </w:r>
      <w:r w:rsidR="00AE5208">
        <w:t>Forward Networks</w:t>
      </w:r>
      <w:r>
        <w:t xml:space="preserve"> will not be responsible for any delays in providing the </w:t>
      </w:r>
      <w:r w:rsidR="001A08E6">
        <w:t>Solution</w:t>
      </w:r>
      <w:r>
        <w:t xml:space="preserve"> to the extent caused by </w:t>
      </w:r>
      <w:r w:rsidR="00AA72AD">
        <w:t>Customer</w:t>
      </w:r>
      <w:r>
        <w:t xml:space="preserve">’s failure to cooperate or to provide any assistance specified in the applicable </w:t>
      </w:r>
      <w:r w:rsidR="00697287">
        <w:t>Order</w:t>
      </w:r>
      <w:r>
        <w:t>.</w:t>
      </w:r>
    </w:p>
    <w:p w14:paraId="23C58B98" w14:textId="08CC90B6" w:rsidR="00EC3B42" w:rsidRPr="00641FA7" w:rsidRDefault="00AA72AD" w:rsidP="00E6742E">
      <w:pPr>
        <w:pStyle w:val="Heading2"/>
        <w:jc w:val="both"/>
      </w:pPr>
      <w:r>
        <w:rPr>
          <w:u w:val="single"/>
        </w:rPr>
        <w:t>Customer</w:t>
      </w:r>
      <w:r w:rsidR="00633EA1" w:rsidRPr="00641FA7">
        <w:rPr>
          <w:u w:val="single"/>
        </w:rPr>
        <w:t>’s Account and Authorized Users</w:t>
      </w:r>
      <w:r w:rsidR="00633EA1" w:rsidRPr="00641FA7">
        <w:t xml:space="preserve">. </w:t>
      </w:r>
      <w:r w:rsidR="00AE5208" w:rsidRPr="00641FA7">
        <w:t>Forward Networks</w:t>
      </w:r>
      <w:r w:rsidR="00633EA1" w:rsidRPr="00641FA7">
        <w:t xml:space="preserve"> will establish in the </w:t>
      </w:r>
      <w:r w:rsidR="00AE5208" w:rsidRPr="00641FA7">
        <w:t>Forward Networks</w:t>
      </w:r>
      <w:r w:rsidR="00633EA1" w:rsidRPr="00641FA7">
        <w:t xml:space="preserve"> </w:t>
      </w:r>
      <w:r w:rsidR="0095218C">
        <w:t>SaaS Service</w:t>
      </w:r>
      <w:r w:rsidR="00633EA1" w:rsidRPr="00641FA7">
        <w:t xml:space="preserve"> any necessary accounts for Authorized Users.  Authorized Users of the </w:t>
      </w:r>
      <w:r w:rsidR="00CB07D8" w:rsidRPr="00641FA7">
        <w:t>Solution</w:t>
      </w:r>
      <w:r w:rsidR="00633EA1" w:rsidRPr="00641FA7">
        <w:t xml:space="preserve"> will have the ability to use the</w:t>
      </w:r>
      <w:r w:rsidR="00CD1AFB" w:rsidRPr="00641FA7">
        <w:t xml:space="preserve"> Solution</w:t>
      </w:r>
      <w:r w:rsidR="00633EA1" w:rsidRPr="00641FA7">
        <w:t xml:space="preserve"> functionalities described in the </w:t>
      </w:r>
      <w:r w:rsidR="00CD1AFB" w:rsidRPr="00641FA7">
        <w:t>D</w:t>
      </w:r>
      <w:r w:rsidR="00633EA1" w:rsidRPr="00641FA7">
        <w:t xml:space="preserve">ocumentation for the </w:t>
      </w:r>
      <w:r w:rsidR="00CB07D8" w:rsidRPr="00641FA7">
        <w:t>Solution</w:t>
      </w:r>
      <w:r w:rsidR="00633EA1" w:rsidRPr="00641FA7">
        <w:t xml:space="preserve"> </w:t>
      </w:r>
      <w:r w:rsidR="00CD1AFB" w:rsidRPr="00641FA7">
        <w:t>listed in the applicable Order</w:t>
      </w:r>
      <w:r w:rsidR="004329BD" w:rsidRPr="00641FA7">
        <w:t xml:space="preserve"> for </w:t>
      </w:r>
      <w:r>
        <w:t>Customer</w:t>
      </w:r>
      <w:r w:rsidR="004329BD" w:rsidRPr="00641FA7">
        <w:t>’s internal purposes only</w:t>
      </w:r>
      <w:r w:rsidR="00633EA1" w:rsidRPr="00641FA7">
        <w:t xml:space="preserve">.  </w:t>
      </w:r>
      <w:r>
        <w:t>Customer</w:t>
      </w:r>
      <w:r w:rsidR="00633EA1" w:rsidRPr="00641FA7">
        <w:t xml:space="preserve"> agrees to keep</w:t>
      </w:r>
      <w:r w:rsidR="003E3D51" w:rsidRPr="00641FA7">
        <w:t xml:space="preserve"> confidential</w:t>
      </w:r>
      <w:r w:rsidR="00633EA1" w:rsidRPr="00641FA7">
        <w:t xml:space="preserve"> </w:t>
      </w:r>
      <w:r>
        <w:t>Customer</w:t>
      </w:r>
      <w:r w:rsidR="00633EA1" w:rsidRPr="00641FA7">
        <w:t xml:space="preserve">’s account information for the </w:t>
      </w:r>
      <w:r w:rsidR="00CB07D8" w:rsidRPr="00641FA7">
        <w:t>Solution</w:t>
      </w:r>
      <w:r w:rsidR="003E3D51" w:rsidRPr="00641FA7">
        <w:t xml:space="preserve">, including any </w:t>
      </w:r>
      <w:r w:rsidR="002E6C5E" w:rsidRPr="00641FA7">
        <w:t xml:space="preserve">license keys and access codes, </w:t>
      </w:r>
      <w:r w:rsidR="00633EA1" w:rsidRPr="00641FA7">
        <w:t xml:space="preserve">and not to share it with any third party other than Authorized Users.  </w:t>
      </w:r>
      <w:r>
        <w:t>Customer</w:t>
      </w:r>
      <w:r w:rsidR="00633EA1" w:rsidRPr="00641FA7">
        <w:t xml:space="preserve"> is fully responsible for all activities that occur under </w:t>
      </w:r>
      <w:r>
        <w:t>Customer</w:t>
      </w:r>
      <w:r w:rsidR="00633EA1" w:rsidRPr="00641FA7">
        <w:t xml:space="preserve">’s account and for maintaining up-to-date and accurate information (including without limitation valid contact information) with respect to </w:t>
      </w:r>
      <w:r>
        <w:t>Customer</w:t>
      </w:r>
      <w:r w:rsidR="00633EA1" w:rsidRPr="00641FA7">
        <w:t>’s account.</w:t>
      </w:r>
      <w:r w:rsidR="00C449AD" w:rsidRPr="00641FA7">
        <w:t xml:space="preserve">  Forward Networks reserves the right to refuse account registration of or cancel passwords it deems insecure.</w:t>
      </w:r>
    </w:p>
    <w:p w14:paraId="6C890CCC" w14:textId="26ADCD91" w:rsidR="00EC3B42" w:rsidRPr="00641FA7" w:rsidRDefault="00633EA1" w:rsidP="00E6742E">
      <w:pPr>
        <w:pStyle w:val="Heading2"/>
        <w:jc w:val="both"/>
      </w:pPr>
      <w:r w:rsidRPr="00641FA7">
        <w:rPr>
          <w:u w:val="single"/>
        </w:rPr>
        <w:t>Ability to Download Data</w:t>
      </w:r>
      <w:r w:rsidRPr="00641FA7">
        <w:t xml:space="preserve">.  </w:t>
      </w:r>
      <w:r w:rsidR="008C2583" w:rsidRPr="00641FA7">
        <w:t xml:space="preserve">At </w:t>
      </w:r>
      <w:r w:rsidRPr="00641FA7">
        <w:t xml:space="preserve">any time during </w:t>
      </w:r>
      <w:r w:rsidR="00AA72AD">
        <w:t>Customer</w:t>
      </w:r>
      <w:r w:rsidRPr="00641FA7">
        <w:t xml:space="preserve">’s subscription period, </w:t>
      </w:r>
      <w:r w:rsidR="00AA72AD">
        <w:t>Customer</w:t>
      </w:r>
      <w:r w:rsidRPr="00641FA7">
        <w:t xml:space="preserve"> will have the ability to download any </w:t>
      </w:r>
      <w:r w:rsidR="00AA72AD">
        <w:t>Customer</w:t>
      </w:r>
      <w:r w:rsidR="001A08E6" w:rsidRPr="00641FA7">
        <w:t xml:space="preserve"> Data</w:t>
      </w:r>
      <w:r w:rsidRPr="00641FA7">
        <w:t xml:space="preserve"> then stored in the </w:t>
      </w:r>
      <w:r w:rsidR="008C2583" w:rsidRPr="00641FA7">
        <w:t>Solution</w:t>
      </w:r>
      <w:r w:rsidRPr="00641FA7">
        <w:t xml:space="preserve">.  </w:t>
      </w:r>
      <w:r w:rsidR="00AA72AD">
        <w:t>Customer</w:t>
      </w:r>
      <w:r w:rsidRPr="00641FA7">
        <w:t xml:space="preserve"> will not have the ability to download </w:t>
      </w:r>
      <w:r w:rsidR="00AA72AD">
        <w:t>Customer</w:t>
      </w:r>
      <w:r w:rsidR="001A08E6" w:rsidRPr="00641FA7">
        <w:t xml:space="preserve"> Data</w:t>
      </w:r>
      <w:r w:rsidRPr="00641FA7">
        <w:t xml:space="preserve"> following any expiration or termination of </w:t>
      </w:r>
      <w:r w:rsidR="00AA72AD">
        <w:t>Customer</w:t>
      </w:r>
      <w:r w:rsidRPr="00641FA7">
        <w:t xml:space="preserve">’s subscription period, and </w:t>
      </w:r>
      <w:r w:rsidR="00AE5208" w:rsidRPr="00641FA7">
        <w:t>Forward Networks</w:t>
      </w:r>
      <w:r w:rsidRPr="00641FA7">
        <w:t xml:space="preserve"> will have the right to delete any </w:t>
      </w:r>
      <w:r w:rsidR="00AA72AD">
        <w:t>Customer</w:t>
      </w:r>
      <w:r w:rsidR="001A08E6" w:rsidRPr="00641FA7">
        <w:t xml:space="preserve"> Data</w:t>
      </w:r>
      <w:r w:rsidRPr="00641FA7">
        <w:t xml:space="preserve"> in its sole discretion</w:t>
      </w:r>
      <w:r w:rsidR="004220A1">
        <w:t xml:space="preserve"> at that time</w:t>
      </w:r>
      <w:r w:rsidRPr="00641FA7">
        <w:t>.</w:t>
      </w:r>
    </w:p>
    <w:p w14:paraId="66A9EFA7" w14:textId="74B3F77C" w:rsidR="00EC3B42" w:rsidRPr="00641FA7" w:rsidRDefault="00633EA1" w:rsidP="00E6742E">
      <w:pPr>
        <w:pStyle w:val="Heading2"/>
        <w:jc w:val="both"/>
      </w:pPr>
      <w:r w:rsidRPr="00641FA7">
        <w:rPr>
          <w:u w:val="single"/>
        </w:rPr>
        <w:t xml:space="preserve">Support; </w:t>
      </w:r>
      <w:r w:rsidR="003D4598" w:rsidRPr="00641FA7">
        <w:rPr>
          <w:u w:val="single"/>
        </w:rPr>
        <w:t>Service</w:t>
      </w:r>
      <w:r w:rsidRPr="00641FA7">
        <w:rPr>
          <w:u w:val="single"/>
        </w:rPr>
        <w:t xml:space="preserve"> Levels</w:t>
      </w:r>
      <w:r w:rsidRPr="00641FA7">
        <w:t xml:space="preserve">.  </w:t>
      </w:r>
      <w:r w:rsidR="00AE5208" w:rsidRPr="00641FA7">
        <w:t>Forward Networks</w:t>
      </w:r>
      <w:r w:rsidRPr="00641FA7">
        <w:t xml:space="preserve"> will provide the support services</w:t>
      </w:r>
      <w:r w:rsidR="003D4598" w:rsidRPr="00641FA7">
        <w:t xml:space="preserve"> set forth</w:t>
      </w:r>
      <w:r w:rsidRPr="00641FA7">
        <w:t xml:space="preserve"> in </w:t>
      </w:r>
      <w:r w:rsidRPr="00641FA7">
        <w:rPr>
          <w:u w:val="single"/>
        </w:rPr>
        <w:t>Exhibit B</w:t>
      </w:r>
      <w:r w:rsidRPr="00641FA7">
        <w:t>.</w:t>
      </w:r>
      <w:r w:rsidR="003D4598" w:rsidRPr="00641FA7">
        <w:t xml:space="preserve"> In addition, if </w:t>
      </w:r>
      <w:r w:rsidR="00AA72AD">
        <w:t>Customer</w:t>
      </w:r>
      <w:r w:rsidR="003D4598" w:rsidRPr="00641FA7">
        <w:t xml:space="preserve"> </w:t>
      </w:r>
      <w:r w:rsidR="005F6ACC">
        <w:t xml:space="preserve">has an active </w:t>
      </w:r>
      <w:r w:rsidR="003D4598" w:rsidRPr="00641FA7">
        <w:t>subscri</w:t>
      </w:r>
      <w:r w:rsidR="005F6ACC">
        <w:t>ption</w:t>
      </w:r>
      <w:r w:rsidR="003D4598" w:rsidRPr="00641FA7">
        <w:t xml:space="preserve"> to use the Forward Networks </w:t>
      </w:r>
      <w:r w:rsidR="0095218C">
        <w:t>SaaS Service</w:t>
      </w:r>
      <w:r w:rsidR="003D4598" w:rsidRPr="00641FA7">
        <w:t xml:space="preserve">, Forward Networks will comply with the service level obligations set forth in </w:t>
      </w:r>
      <w:r w:rsidR="003D4598" w:rsidRPr="00641FA7">
        <w:rPr>
          <w:u w:val="single"/>
        </w:rPr>
        <w:t>Exhibit C</w:t>
      </w:r>
      <w:r w:rsidR="003D4598" w:rsidRPr="00641FA7">
        <w:t>.</w:t>
      </w:r>
    </w:p>
    <w:p w14:paraId="175FB726" w14:textId="52688390" w:rsidR="00C449AD" w:rsidRPr="00641FA7" w:rsidRDefault="00AA72AD" w:rsidP="00E6742E">
      <w:pPr>
        <w:pStyle w:val="Heading2"/>
        <w:jc w:val="both"/>
      </w:pPr>
      <w:r>
        <w:rPr>
          <w:u w:val="single"/>
        </w:rPr>
        <w:t>Customer</w:t>
      </w:r>
      <w:r w:rsidR="00C449AD" w:rsidRPr="00641FA7">
        <w:rPr>
          <w:u w:val="single"/>
        </w:rPr>
        <w:t xml:space="preserve"> Equipment</w:t>
      </w:r>
      <w:r w:rsidR="00C449AD" w:rsidRPr="00641FA7">
        <w:t xml:space="preserve">.  </w:t>
      </w:r>
      <w:r>
        <w:t>Customer</w:t>
      </w:r>
      <w:r w:rsidR="00C449AD" w:rsidRPr="00641FA7">
        <w:t xml:space="preserve"> is responsible for obtaining and maintaining any equipment and ancillary services needed to connect to, access or otherwise use the Solution, including, without limitation, hardware, servers, software, operating systems, networking and the like (collectively, “</w:t>
      </w:r>
      <w:r w:rsidR="00C449AD" w:rsidRPr="00641FA7">
        <w:rPr>
          <w:b/>
          <w:bCs w:val="0"/>
        </w:rPr>
        <w:t>Equipment</w:t>
      </w:r>
      <w:r w:rsidR="00C449AD" w:rsidRPr="00641FA7">
        <w:t xml:space="preserve">”).  </w:t>
      </w:r>
      <w:r>
        <w:t>Customer</w:t>
      </w:r>
      <w:r w:rsidR="00C449AD" w:rsidRPr="00641FA7">
        <w:t xml:space="preserve"> shall also be responsible for maintaining the security of the Equipment, and for all uses of the Equipment.</w:t>
      </w:r>
    </w:p>
    <w:p w14:paraId="45FFFA82" w14:textId="1B63802B" w:rsidR="00A42317" w:rsidRPr="00641FA7" w:rsidRDefault="00A42317" w:rsidP="00E6742E">
      <w:pPr>
        <w:pStyle w:val="Heading2"/>
        <w:jc w:val="both"/>
      </w:pPr>
      <w:r w:rsidRPr="594BEAFC">
        <w:rPr>
          <w:u w:val="single"/>
        </w:rPr>
        <w:t>Collection of Network Data</w:t>
      </w:r>
      <w:r>
        <w:t xml:space="preserve">.  To provide the basic Software functionality, the Software requires the collection of Network Data.  </w:t>
      </w:r>
      <w:r w:rsidR="00AA72AD">
        <w:t>Customer</w:t>
      </w:r>
      <w:r>
        <w:t xml:space="preserve"> acknowledges and agrees that the Software may access third party </w:t>
      </w:r>
      <w:r w:rsidR="00E500C0">
        <w:t xml:space="preserve">Network Device </w:t>
      </w:r>
      <w:r>
        <w:t xml:space="preserve">software to collect Network Data.  </w:t>
      </w:r>
      <w:r w:rsidR="00AA72AD">
        <w:t>Customer</w:t>
      </w:r>
      <w:r w:rsidR="00E1531C">
        <w:t xml:space="preserve"> is solely responsible for ensuring that access does not violate any </w:t>
      </w:r>
      <w:r w:rsidR="3B4791C9">
        <w:t>third-party</w:t>
      </w:r>
      <w:r w:rsidR="00E1531C">
        <w:t xml:space="preserve"> agreements to which </w:t>
      </w:r>
      <w:r w:rsidR="00AA72AD">
        <w:t>Customer</w:t>
      </w:r>
      <w:r w:rsidR="00E1531C">
        <w:t xml:space="preserve"> is bound with respect to </w:t>
      </w:r>
      <w:r w:rsidR="00E500C0">
        <w:t xml:space="preserve">Network Device </w:t>
      </w:r>
      <w:r w:rsidR="00E1531C">
        <w:t xml:space="preserve">software, and </w:t>
      </w:r>
      <w:r>
        <w:t>Forward Networks</w:t>
      </w:r>
      <w:r w:rsidR="00E1531C">
        <w:t xml:space="preserve"> will</w:t>
      </w:r>
      <w:r>
        <w:t xml:space="preserve"> have </w:t>
      </w:r>
      <w:r w:rsidR="00E1531C">
        <w:t>no</w:t>
      </w:r>
      <w:r>
        <w:t xml:space="preserve"> responsibility</w:t>
      </w:r>
      <w:r w:rsidR="00E1531C">
        <w:t xml:space="preserve"> for any violation of third-party agreements resulting from access</w:t>
      </w:r>
      <w:r>
        <w:t>.</w:t>
      </w:r>
    </w:p>
    <w:p w14:paraId="10EED70B" w14:textId="25E170E9" w:rsidR="00E07579" w:rsidRPr="00641FA7" w:rsidRDefault="00E07579" w:rsidP="00E6742E">
      <w:pPr>
        <w:pStyle w:val="Heading2"/>
        <w:jc w:val="both"/>
      </w:pPr>
      <w:r w:rsidRPr="00641FA7">
        <w:rPr>
          <w:u w:val="single"/>
        </w:rPr>
        <w:t>Trans-Border Use of Solution</w:t>
      </w:r>
      <w:r w:rsidRPr="00641FA7">
        <w:t xml:space="preserve">. </w:t>
      </w:r>
      <w:r w:rsidR="00AA72AD">
        <w:t>Customer</w:t>
      </w:r>
      <w:r w:rsidRPr="00641FA7">
        <w:t xml:space="preserve"> and its Authorized Users will have the ability to access the Forward Networks </w:t>
      </w:r>
      <w:r w:rsidR="0095218C">
        <w:t>SaaS Service</w:t>
      </w:r>
      <w:r w:rsidRPr="00641FA7">
        <w:t xml:space="preserve"> without regard to geographic location and to transfer or otherwise move </w:t>
      </w:r>
      <w:r w:rsidR="00AA72AD">
        <w:t>Customer</w:t>
      </w:r>
      <w:r w:rsidRPr="00641FA7">
        <w:t xml:space="preserve"> Data between the Forward Networks </w:t>
      </w:r>
      <w:r w:rsidR="0095218C">
        <w:t>SaaS Service</w:t>
      </w:r>
      <w:r w:rsidRPr="00641FA7">
        <w:t xml:space="preserve"> and other locations such as </w:t>
      </w:r>
      <w:r w:rsidR="00E500C0">
        <w:t>Network Device</w:t>
      </w:r>
      <w:r w:rsidRPr="00641FA7">
        <w:t xml:space="preserve">s.  </w:t>
      </w:r>
      <w:r w:rsidR="00AA72AD">
        <w:t>Customer</w:t>
      </w:r>
      <w:r w:rsidRPr="00641FA7">
        <w:t xml:space="preserve"> is solely responsible for the authorization and management </w:t>
      </w:r>
      <w:r w:rsidRPr="00641FA7">
        <w:lastRenderedPageBreak/>
        <w:t xml:space="preserve">of user accounts across geographic locations, as well as </w:t>
      </w:r>
      <w:r w:rsidR="00315E9F">
        <w:t xml:space="preserve">compliance with </w:t>
      </w:r>
      <w:r w:rsidRPr="00641FA7">
        <w:t xml:space="preserve">export control and </w:t>
      </w:r>
      <w:r w:rsidR="00315E9F">
        <w:t xml:space="preserve">sanctions laws applicable to each transaction and </w:t>
      </w:r>
      <w:r w:rsidRPr="00641FA7">
        <w:t xml:space="preserve">geographic transfer of </w:t>
      </w:r>
      <w:r w:rsidR="00AA72AD">
        <w:t>Customer</w:t>
      </w:r>
      <w:r w:rsidRPr="00641FA7">
        <w:t xml:space="preserve"> Data.</w:t>
      </w:r>
    </w:p>
    <w:p w14:paraId="224A1832" w14:textId="2A931913" w:rsidR="004761D2" w:rsidRPr="00641FA7" w:rsidRDefault="004761D2" w:rsidP="00E6742E">
      <w:pPr>
        <w:pStyle w:val="Heading2"/>
        <w:jc w:val="both"/>
      </w:pPr>
      <w:r w:rsidRPr="30CE5B2E">
        <w:rPr>
          <w:u w:val="single"/>
        </w:rPr>
        <w:t>Excluded Uses and Excluded Data</w:t>
      </w:r>
      <w:r>
        <w:t xml:space="preserve">.  </w:t>
      </w:r>
      <w:r w:rsidR="00AA72AD">
        <w:t>Customer</w:t>
      </w:r>
      <w:r>
        <w:t xml:space="preserve"> shall not use the Solution in connection with the design, construction, maintenance</w:t>
      </w:r>
      <w:r w:rsidR="0087375C">
        <w:t xml:space="preserve">, </w:t>
      </w:r>
      <w:r>
        <w:t>or operation of any (a) nuclear facility, (b) aircraft, aircraft communication</w:t>
      </w:r>
      <w:r w:rsidR="00F3130C">
        <w:t>,</w:t>
      </w:r>
      <w:r>
        <w:t xml:space="preserve"> or aircraft ground support system, or (c) safety or health care control system, including without limitation, life support system.  </w:t>
      </w:r>
      <w:r w:rsidR="00AA72AD">
        <w:t>Customer</w:t>
      </w:r>
      <w:r w:rsidR="004D5449">
        <w:t xml:space="preserve"> shall not upload or make available to the Solution the following types of data:  (i) data that is classified and or used on the U.S. Munitions list, including software and technical data; (ii) articles, services</w:t>
      </w:r>
      <w:r w:rsidR="00F3130C">
        <w:t>,</w:t>
      </w:r>
      <w:r w:rsidR="004D5449">
        <w:t xml:space="preserve"> and related technical data designated as defense articles and defense services; or (iii) ITAR (International Traffic in Arms Regulations) related data.  </w:t>
      </w:r>
      <w:r>
        <w:t xml:space="preserve">Forward Networks specifically disclaims all liability resulting from </w:t>
      </w:r>
      <w:r w:rsidR="00AA72AD">
        <w:t>Customer</w:t>
      </w:r>
      <w:r>
        <w:t>’s violation of the preceding sentence.</w:t>
      </w:r>
    </w:p>
    <w:p w14:paraId="70CDA729" w14:textId="0AB27FE5" w:rsidR="004329BD" w:rsidRDefault="004329BD" w:rsidP="00E6742E">
      <w:pPr>
        <w:pStyle w:val="Heading2"/>
        <w:jc w:val="both"/>
      </w:pPr>
      <w:r w:rsidRPr="00641FA7">
        <w:rPr>
          <w:u w:val="single"/>
        </w:rPr>
        <w:t>Reseller</w:t>
      </w:r>
      <w:r w:rsidR="00E45B29" w:rsidRPr="00641FA7">
        <w:rPr>
          <w:u w:val="single"/>
        </w:rPr>
        <w:t xml:space="preserve"> Orders</w:t>
      </w:r>
      <w:r w:rsidRPr="00641FA7">
        <w:t xml:space="preserve">.  </w:t>
      </w:r>
      <w:r w:rsidR="00E45B29" w:rsidRPr="00641FA7">
        <w:t xml:space="preserve">If </w:t>
      </w:r>
      <w:r w:rsidR="00AA72AD">
        <w:t>Customer</w:t>
      </w:r>
      <w:r w:rsidR="00E45B29" w:rsidRPr="00641FA7">
        <w:t xml:space="preserve"> orders any Solution from an authorized reseller pursuant to an Order between </w:t>
      </w:r>
      <w:r w:rsidR="00AA72AD">
        <w:t>Customer</w:t>
      </w:r>
      <w:r w:rsidR="00E45B29" w:rsidRPr="00641FA7">
        <w:t xml:space="preserve"> and the authorized reseller:  (a) all references to an Order in this Agreement shall mean the applicable Order between </w:t>
      </w:r>
      <w:r w:rsidR="00AA72AD">
        <w:t>Customer</w:t>
      </w:r>
      <w:r w:rsidR="00E45B29" w:rsidRPr="00641FA7">
        <w:t xml:space="preserve"> and the authorized reseller; (b) Section 5 (Payment Obligations) is superseded by the terms set forth in the applicable Order between </w:t>
      </w:r>
      <w:r w:rsidR="00AA72AD">
        <w:t>Customer</w:t>
      </w:r>
      <w:r w:rsidR="00E45B29" w:rsidRPr="00641FA7">
        <w:t xml:space="preserve"> and the authorized reseller, and fees set forth in </w:t>
      </w:r>
      <w:r w:rsidR="009A36B1">
        <w:t>the</w:t>
      </w:r>
      <w:r w:rsidR="009A36B1" w:rsidRPr="00641FA7">
        <w:t xml:space="preserve"> </w:t>
      </w:r>
      <w:r w:rsidR="00E45B29" w:rsidRPr="00641FA7">
        <w:t xml:space="preserve">Order shall paid directly to the authorized reseller; and (c) </w:t>
      </w:r>
      <w:r w:rsidR="00AA72AD">
        <w:t>Customer</w:t>
      </w:r>
      <w:r w:rsidR="00E45B29" w:rsidRPr="00641FA7">
        <w:t xml:space="preserve"> shall look exclusively to the authorized reseller for any credits and refunds. Notwithstanding anything to the contrary, no additional terms in any Order between </w:t>
      </w:r>
      <w:r w:rsidR="00AA72AD">
        <w:t>Customer</w:t>
      </w:r>
      <w:r w:rsidR="00E45B29" w:rsidRPr="00641FA7">
        <w:t xml:space="preserve"> and an authorized reseller shall be binding on Forward Networks, and</w:t>
      </w:r>
      <w:r w:rsidR="00611F6E" w:rsidRPr="00641FA7">
        <w:t xml:space="preserve">, as between Forward Networks and </w:t>
      </w:r>
      <w:r w:rsidR="00AA72AD">
        <w:t>Customer</w:t>
      </w:r>
      <w:r w:rsidR="00611F6E" w:rsidRPr="00641FA7">
        <w:t>,</w:t>
      </w:r>
      <w:r w:rsidR="00E45B29" w:rsidRPr="00641FA7">
        <w:t xml:space="preserve"> this Agreement shall prevail in the event of any conflict between this Agreement and any Order between </w:t>
      </w:r>
      <w:r w:rsidR="00AA72AD">
        <w:t>Customer</w:t>
      </w:r>
      <w:r w:rsidR="00E45B29" w:rsidRPr="00641FA7">
        <w:t xml:space="preserve"> and an authorized reseller.</w:t>
      </w:r>
    </w:p>
    <w:p w14:paraId="76839A66" w14:textId="19556993" w:rsidR="005A253F" w:rsidRPr="000D1F35" w:rsidRDefault="005A253F" w:rsidP="000D1F35">
      <w:pPr>
        <w:pStyle w:val="Heading2"/>
        <w:rPr>
          <w:u w:val="single"/>
        </w:rPr>
      </w:pPr>
      <w:r w:rsidRPr="005A253F">
        <w:rPr>
          <w:u w:val="single"/>
        </w:rPr>
        <w:t>Affiliate Orders</w:t>
      </w:r>
      <w:r w:rsidRPr="00BC4A65">
        <w:t xml:space="preserve">. An Affiliate of </w:t>
      </w:r>
      <w:r w:rsidR="00AA72AD" w:rsidRPr="00BC4A65">
        <w:t>Customer</w:t>
      </w:r>
      <w:r w:rsidRPr="00BC4A65">
        <w:t xml:space="preserve"> may use the Solution by entering into its own Order(s) as agreed with Forward Networks. Each such Order creates a separate agreement between the Affiliate and Forward Networks which incorporates this Agreement, with the Affiliate treated as “</w:t>
      </w:r>
      <w:r w:rsidR="00AA72AD" w:rsidRPr="00BC4A65">
        <w:t>Customer</w:t>
      </w:r>
      <w:r w:rsidRPr="00BC4A65">
        <w:t xml:space="preserve">”. Neither </w:t>
      </w:r>
      <w:r w:rsidR="00AA72AD" w:rsidRPr="00BC4A65">
        <w:t>Customer</w:t>
      </w:r>
      <w:r w:rsidRPr="00BC4A65">
        <w:t xml:space="preserve"> nor any </w:t>
      </w:r>
      <w:r w:rsidR="00AA72AD" w:rsidRPr="00BC4A65">
        <w:t>Customer</w:t>
      </w:r>
      <w:r w:rsidRPr="00BC4A65">
        <w:t xml:space="preserve"> Affiliate has any rights or obligations under each other’s agreement with </w:t>
      </w:r>
      <w:r w:rsidR="000D1F35" w:rsidRPr="00BC4A65">
        <w:t>Forward Networks</w:t>
      </w:r>
      <w:r w:rsidRPr="00BC4A65">
        <w:t xml:space="preserve">, and breach or termination of any agreement is not breach or termination under any other. </w:t>
      </w:r>
    </w:p>
    <w:p w14:paraId="205BB801" w14:textId="09EA48BD" w:rsidR="00EC3B42" w:rsidRPr="00641FA7" w:rsidRDefault="00633EA1" w:rsidP="00E6742E">
      <w:pPr>
        <w:pStyle w:val="Heading1"/>
      </w:pPr>
      <w:r w:rsidRPr="00641FA7">
        <w:t>Licenses</w:t>
      </w:r>
      <w:r w:rsidR="00281EE0" w:rsidRPr="00641FA7">
        <w:t xml:space="preserve"> and Restrictions</w:t>
      </w:r>
      <w:r w:rsidRPr="00641FA7">
        <w:t>.</w:t>
      </w:r>
    </w:p>
    <w:p w14:paraId="79AECC23" w14:textId="215606F3" w:rsidR="00EC3B42" w:rsidRPr="00641FA7" w:rsidRDefault="00633EA1" w:rsidP="00E6742E">
      <w:pPr>
        <w:pStyle w:val="Heading2"/>
        <w:jc w:val="both"/>
      </w:pPr>
      <w:r w:rsidRPr="00641FA7">
        <w:rPr>
          <w:u w:val="single"/>
        </w:rPr>
        <w:t>License to</w:t>
      </w:r>
      <w:r w:rsidR="003D3221">
        <w:rPr>
          <w:u w:val="single"/>
        </w:rPr>
        <w:t xml:space="preserve"> Solution</w:t>
      </w:r>
      <w:r w:rsidRPr="00641FA7">
        <w:t>.</w:t>
      </w:r>
      <w:r w:rsidRPr="00641FA7">
        <w:rPr>
          <w:bCs w:val="0"/>
        </w:rPr>
        <w:t xml:space="preserve">  </w:t>
      </w:r>
      <w:r w:rsidR="006D5E01" w:rsidRPr="00641FA7">
        <w:rPr>
          <w:bCs w:val="0"/>
        </w:rPr>
        <w:t xml:space="preserve">If </w:t>
      </w:r>
      <w:r w:rsidR="00AA72AD">
        <w:rPr>
          <w:bCs w:val="0"/>
        </w:rPr>
        <w:t>Customer</w:t>
      </w:r>
      <w:r w:rsidR="006D5E01" w:rsidRPr="00641FA7">
        <w:t xml:space="preserve"> subscribes to use the Forward Networks </w:t>
      </w:r>
      <w:r w:rsidR="0095218C">
        <w:t>SaaS Service</w:t>
      </w:r>
      <w:r w:rsidR="00C045B9" w:rsidRPr="00641FA7">
        <w:t xml:space="preserve"> in an Order</w:t>
      </w:r>
      <w:r w:rsidR="006D5E01" w:rsidRPr="00641FA7">
        <w:t>, s</w:t>
      </w:r>
      <w:r w:rsidRPr="00641FA7">
        <w:t xml:space="preserve">ubject to the terms and conditions of this Agreement, </w:t>
      </w:r>
      <w:r w:rsidR="00AE5208" w:rsidRPr="00641FA7">
        <w:t>Forward Networks</w:t>
      </w:r>
      <w:r w:rsidRPr="00641FA7">
        <w:t xml:space="preserve"> hereby grants to </w:t>
      </w:r>
      <w:r w:rsidR="00AA72AD">
        <w:t>Customer</w:t>
      </w:r>
      <w:r w:rsidRPr="00641FA7">
        <w:t xml:space="preserve"> a non-exclusive, non-sublicensable (except as expressly permitted under this Agreement), non-transferable (except as expressly permitted under this Agreement)</w:t>
      </w:r>
      <w:r w:rsidR="006D5E01" w:rsidRPr="00641FA7">
        <w:t>,</w:t>
      </w:r>
      <w:r w:rsidRPr="00641FA7">
        <w:t xml:space="preserve"> revocable license</w:t>
      </w:r>
      <w:r w:rsidR="006D5E01" w:rsidRPr="00641FA7">
        <w:t>,</w:t>
      </w:r>
      <w:r w:rsidRPr="00641FA7">
        <w:t xml:space="preserve"> during the subscription period set forth in each </w:t>
      </w:r>
      <w:r w:rsidR="00697287" w:rsidRPr="00641FA7">
        <w:t>Order</w:t>
      </w:r>
      <w:r w:rsidR="006D5E01" w:rsidRPr="00641FA7">
        <w:t>,</w:t>
      </w:r>
      <w:r w:rsidRPr="00641FA7">
        <w:t xml:space="preserve"> to access and use the </w:t>
      </w:r>
      <w:r w:rsidR="006D5E01" w:rsidRPr="00641FA7">
        <w:t xml:space="preserve">Forward Networks </w:t>
      </w:r>
      <w:r w:rsidR="0095218C">
        <w:t>SaaS Service</w:t>
      </w:r>
      <w:r w:rsidR="006D5E01" w:rsidRPr="00641FA7">
        <w:t xml:space="preserve"> (including any hosted Software specified in each Order)</w:t>
      </w:r>
      <w:r w:rsidR="002A49C1">
        <w:t xml:space="preserve"> and</w:t>
      </w:r>
      <w:r w:rsidRPr="00641FA7">
        <w:t xml:space="preserve"> </w:t>
      </w:r>
      <w:r w:rsidR="006D5E01" w:rsidRPr="00641FA7">
        <w:t>applicable D</w:t>
      </w:r>
      <w:r w:rsidRPr="00641FA7">
        <w:t>ocumentation</w:t>
      </w:r>
      <w:r w:rsidRPr="002A49C1">
        <w:t xml:space="preserve"> for th</w:t>
      </w:r>
      <w:r w:rsidRPr="00641FA7">
        <w:t>e purposes described in Section 2.2</w:t>
      </w:r>
      <w:r w:rsidR="00B4290A" w:rsidRPr="00641FA7">
        <w:t xml:space="preserve"> and subject to any limitations set forth in each Order</w:t>
      </w:r>
      <w:r w:rsidRPr="00641FA7">
        <w:t xml:space="preserve">.  </w:t>
      </w:r>
      <w:r w:rsidR="00AA72AD">
        <w:t>Customer</w:t>
      </w:r>
      <w:r w:rsidRPr="00641FA7">
        <w:t xml:space="preserve"> may permit the number of Authorized Users authorized under </w:t>
      </w:r>
      <w:r w:rsidR="006D5E01" w:rsidRPr="00641FA7">
        <w:t>each</w:t>
      </w:r>
      <w:r w:rsidRPr="00641FA7">
        <w:t xml:space="preserve"> </w:t>
      </w:r>
      <w:r w:rsidR="00697287" w:rsidRPr="00641FA7">
        <w:t>Order</w:t>
      </w:r>
      <w:r w:rsidRPr="00641FA7">
        <w:t xml:space="preserve"> to exercise the foregoing rights</w:t>
      </w:r>
      <w:r w:rsidR="00147161">
        <w:t xml:space="preserve">. </w:t>
      </w:r>
      <w:r w:rsidRPr="00641FA7">
        <w:t xml:space="preserve">Authorized Users who are subcontractors </w:t>
      </w:r>
      <w:r w:rsidR="00147161">
        <w:t>may</w:t>
      </w:r>
      <w:r w:rsidR="00147161" w:rsidRPr="00641FA7">
        <w:t xml:space="preserve"> </w:t>
      </w:r>
      <w:r w:rsidRPr="00641FA7">
        <w:t xml:space="preserve">only exercise </w:t>
      </w:r>
      <w:r w:rsidR="00147161">
        <w:t>these</w:t>
      </w:r>
      <w:r w:rsidR="00147161" w:rsidRPr="00641FA7">
        <w:t xml:space="preserve"> </w:t>
      </w:r>
      <w:r w:rsidRPr="00641FA7">
        <w:t xml:space="preserve">rights in the course of performing services for </w:t>
      </w:r>
      <w:r w:rsidR="00AA72AD">
        <w:t>Customer</w:t>
      </w:r>
      <w:r w:rsidR="00147161">
        <w:t>.</w:t>
      </w:r>
      <w:r w:rsidRPr="00641FA7">
        <w:t xml:space="preserve"> </w:t>
      </w:r>
      <w:r w:rsidR="00AA72AD">
        <w:t>Customer</w:t>
      </w:r>
      <w:r w:rsidRPr="00641FA7">
        <w:t xml:space="preserve"> shall ensure that all Authorized Users comply with this Agreement and </w:t>
      </w:r>
      <w:r w:rsidR="00AA72AD">
        <w:t>Customer</w:t>
      </w:r>
      <w:r w:rsidRPr="00641FA7">
        <w:t xml:space="preserve"> will be liable for any breach of this Agreement caused by any Authorized Users.</w:t>
      </w:r>
    </w:p>
    <w:p w14:paraId="41DA4962" w14:textId="7380CC28" w:rsidR="00EC3B42" w:rsidRPr="00641FA7" w:rsidRDefault="00633EA1" w:rsidP="00E6742E">
      <w:pPr>
        <w:pStyle w:val="Heading2"/>
        <w:jc w:val="both"/>
      </w:pPr>
      <w:r w:rsidRPr="00641FA7">
        <w:rPr>
          <w:u w:val="single"/>
        </w:rPr>
        <w:t xml:space="preserve">Restrictions on Use of </w:t>
      </w:r>
      <w:r w:rsidR="00AE5208" w:rsidRPr="00641FA7">
        <w:rPr>
          <w:u w:val="single"/>
        </w:rPr>
        <w:t>Forward Networks</w:t>
      </w:r>
      <w:r w:rsidRPr="00641FA7">
        <w:rPr>
          <w:u w:val="single"/>
        </w:rPr>
        <w:t xml:space="preserve"> Property</w:t>
      </w:r>
      <w:r w:rsidRPr="00641FA7">
        <w:t xml:space="preserve">. Except as expressly authorized under the Agreement, </w:t>
      </w:r>
      <w:r w:rsidR="00AA72AD">
        <w:t>Customer</w:t>
      </w:r>
      <w:r w:rsidRPr="00641FA7">
        <w:t xml:space="preserve"> shall not</w:t>
      </w:r>
      <w:r w:rsidR="004329BD" w:rsidRPr="00641FA7">
        <w:t>,</w:t>
      </w:r>
      <w:r w:rsidR="00D704B6" w:rsidRPr="00641FA7">
        <w:t xml:space="preserve"> and shall not permit any third party to</w:t>
      </w:r>
      <w:r w:rsidRPr="00641FA7">
        <w:t xml:space="preserve">:  (a) reverse engineer, disassemble, reconstruct, decompile, copy, or create derivative works of the </w:t>
      </w:r>
      <w:r w:rsidR="00AE5208" w:rsidRPr="00641FA7">
        <w:t>Forward Networks</w:t>
      </w:r>
      <w:r w:rsidRPr="00641FA7">
        <w:t xml:space="preserve"> Property</w:t>
      </w:r>
      <w:r w:rsidR="00E211E0" w:rsidRPr="00641FA7">
        <w:t>, or attempt to discover any underlying ideas, algorithms, structure or architecture of the Forward Networks Property; (b)</w:t>
      </w:r>
      <w:r w:rsidRPr="00641FA7">
        <w:t xml:space="preserve"> use the </w:t>
      </w:r>
      <w:r w:rsidR="00AE5208" w:rsidRPr="00641FA7">
        <w:t>Forward Networks</w:t>
      </w:r>
      <w:r w:rsidRPr="00641FA7">
        <w:t xml:space="preserve"> Property for the purpose of creating a competing service; (</w:t>
      </w:r>
      <w:r w:rsidR="00E211E0" w:rsidRPr="00641FA7">
        <w:t>c</w:t>
      </w:r>
      <w:r w:rsidRPr="00641FA7">
        <w:t>) copy, modify,</w:t>
      </w:r>
      <w:r w:rsidR="00D704B6" w:rsidRPr="00641FA7">
        <w:t xml:space="preserve"> translate,</w:t>
      </w:r>
      <w:r w:rsidRPr="00641FA7">
        <w:t xml:space="preserve"> transfer or distribute any portion of the </w:t>
      </w:r>
      <w:r w:rsidR="00AE5208" w:rsidRPr="00641FA7">
        <w:t>Forward Networks</w:t>
      </w:r>
      <w:r w:rsidRPr="00641FA7">
        <w:t xml:space="preserve"> Property</w:t>
      </w:r>
      <w:r w:rsidR="0051047C" w:rsidRPr="00641FA7">
        <w:t>, or extract or run any component of the Software independently</w:t>
      </w:r>
      <w:r w:rsidRPr="00641FA7">
        <w:t>; (</w:t>
      </w:r>
      <w:r w:rsidR="00E211E0" w:rsidRPr="00641FA7">
        <w:t>d</w:t>
      </w:r>
      <w:r w:rsidRPr="00641FA7">
        <w:t xml:space="preserve">) rent, lease, or provide access to the </w:t>
      </w:r>
      <w:r w:rsidR="00AE5208" w:rsidRPr="00641FA7">
        <w:t>Forward Networks</w:t>
      </w:r>
      <w:r w:rsidRPr="00641FA7">
        <w:t xml:space="preserve"> Property on a</w:t>
      </w:r>
      <w:r w:rsidR="00D704B6" w:rsidRPr="00641FA7">
        <w:t xml:space="preserve"> time-sharing or</w:t>
      </w:r>
      <w:r w:rsidRPr="00641FA7">
        <w:t xml:space="preserve"> service</w:t>
      </w:r>
      <w:r w:rsidR="00D704B6" w:rsidRPr="00641FA7">
        <w:t>-</w:t>
      </w:r>
      <w:r w:rsidRPr="00641FA7">
        <w:t>bureau basis</w:t>
      </w:r>
      <w:r w:rsidR="00D704B6" w:rsidRPr="00641FA7">
        <w:t xml:space="preserve"> or as a hosted service provider to third parties</w:t>
      </w:r>
      <w:r w:rsidRPr="00641FA7">
        <w:t>; (</w:t>
      </w:r>
      <w:r w:rsidR="00E211E0" w:rsidRPr="00641FA7">
        <w:t>e</w:t>
      </w:r>
      <w:r w:rsidRPr="00641FA7">
        <w:t xml:space="preserve">) violate any usage limitations set forth in the </w:t>
      </w:r>
      <w:r w:rsidR="00697287" w:rsidRPr="00641FA7">
        <w:t>Order</w:t>
      </w:r>
      <w:r w:rsidR="00D704B6" w:rsidRPr="00641FA7">
        <w:t xml:space="preserve">; </w:t>
      </w:r>
      <w:r w:rsidR="00D704B6" w:rsidRPr="00641FA7">
        <w:lastRenderedPageBreak/>
        <w:t>(</w:t>
      </w:r>
      <w:r w:rsidR="00E211E0" w:rsidRPr="00641FA7">
        <w:t>f</w:t>
      </w:r>
      <w:r w:rsidR="00D704B6" w:rsidRPr="00641FA7">
        <w:t>) remove any proprietary notices or labels from any Forward Networks Property; (</w:t>
      </w:r>
      <w:r w:rsidR="00E211E0" w:rsidRPr="00641FA7">
        <w:t>g</w:t>
      </w:r>
      <w:r w:rsidR="00D704B6" w:rsidRPr="00641FA7">
        <w:t>) interfere with or disrupt any of the Forward Networks Property, including without limitation removing, circumventing, disabling, damaging or otherwise interfering with any security-related features of the Solution or features that enforce limitations on the use of the Solution; (</w:t>
      </w:r>
      <w:r w:rsidR="00E211E0" w:rsidRPr="00641FA7">
        <w:t>h</w:t>
      </w:r>
      <w:r w:rsidR="00D704B6" w:rsidRPr="00641FA7">
        <w:t>) use the Solution other than as described in the Documentation</w:t>
      </w:r>
      <w:r w:rsidR="00E211E0" w:rsidRPr="00641FA7">
        <w:t>, this Agreement and the Order,</w:t>
      </w:r>
      <w:r w:rsidR="00D704B6" w:rsidRPr="00641FA7">
        <w:t xml:space="preserve"> or with any unsupported software or hardware (as described in the Documentation); or (</w:t>
      </w:r>
      <w:r w:rsidR="00E211E0" w:rsidRPr="00641FA7">
        <w:t>i</w:t>
      </w:r>
      <w:r w:rsidR="00D704B6" w:rsidRPr="00641FA7">
        <w:t>) disclose the results of any benchmark tests on</w:t>
      </w:r>
      <w:r w:rsidR="00A42317" w:rsidRPr="00641FA7">
        <w:t>, or other analysis of,</w:t>
      </w:r>
      <w:r w:rsidR="00D704B6" w:rsidRPr="00641FA7">
        <w:t xml:space="preserve"> the Solution</w:t>
      </w:r>
      <w:r w:rsidRPr="00641FA7">
        <w:t xml:space="preserve">.  </w:t>
      </w:r>
      <w:r w:rsidR="00AA72AD">
        <w:t>Customer</w:t>
      </w:r>
      <w:r w:rsidRPr="00641FA7">
        <w:t xml:space="preserve"> will use the </w:t>
      </w:r>
      <w:r w:rsidR="00AE5208" w:rsidRPr="00641FA7">
        <w:t>Forward Networks</w:t>
      </w:r>
      <w:r w:rsidRPr="00641FA7">
        <w:t xml:space="preserve"> Property solely for authorized and legal purposes and will not use the </w:t>
      </w:r>
      <w:r w:rsidR="00AE5208" w:rsidRPr="00641FA7">
        <w:t>Forward Networks</w:t>
      </w:r>
      <w:r w:rsidRPr="00641FA7">
        <w:t xml:space="preserve"> Property to violate any applicable laws or regulations.</w:t>
      </w:r>
    </w:p>
    <w:p w14:paraId="199F601A" w14:textId="7006E865" w:rsidR="00E211E0" w:rsidRPr="00403F42" w:rsidRDefault="00E211E0" w:rsidP="00403F42">
      <w:pPr>
        <w:pStyle w:val="Heading2"/>
        <w:jc w:val="both"/>
        <w:rPr>
          <w:b/>
        </w:rPr>
      </w:pPr>
      <w:r w:rsidRPr="00641FA7">
        <w:rPr>
          <w:u w:val="single"/>
        </w:rPr>
        <w:t>Trial</w:t>
      </w:r>
      <w:r w:rsidR="00403F42">
        <w:rPr>
          <w:u w:val="single"/>
        </w:rPr>
        <w:t>s and Betas</w:t>
      </w:r>
      <w:r w:rsidRPr="00641FA7">
        <w:t xml:space="preserve">.  </w:t>
      </w:r>
      <w:bookmarkStart w:id="0" w:name="_Ref115369567"/>
      <w:r w:rsidR="00403F42">
        <w:rPr>
          <w:b/>
        </w:rPr>
        <w:t xml:space="preserve"> </w:t>
      </w:r>
      <w:r w:rsidR="00403F42">
        <w:t xml:space="preserve">If </w:t>
      </w:r>
      <w:r w:rsidR="00AA72AD">
        <w:t>Customer</w:t>
      </w:r>
      <w:r w:rsidR="00403F42">
        <w:t xml:space="preserve"> receives access to </w:t>
      </w:r>
      <w:r w:rsidR="7BD209AE">
        <w:t>the</w:t>
      </w:r>
      <w:r w:rsidR="00403F42">
        <w:rPr>
          <w:rFonts w:cs="Calibri"/>
        </w:rPr>
        <w:t xml:space="preserve"> </w:t>
      </w:r>
      <w:r w:rsidR="00B95EAC">
        <w:t>Solution</w:t>
      </w:r>
      <w:r w:rsidR="00403F42">
        <w:t xml:space="preserve"> or </w:t>
      </w:r>
      <w:r w:rsidR="00B95EAC">
        <w:t>Solution</w:t>
      </w:r>
      <w:r w:rsidR="00403F42">
        <w:t xml:space="preserve"> features on a free or trial basis or as an alpha, beta or early access offering (“</w:t>
      </w:r>
      <w:r w:rsidR="00403F42">
        <w:rPr>
          <w:b/>
        </w:rPr>
        <w:t>Trials and Betas</w:t>
      </w:r>
      <w:r w:rsidR="00403F42">
        <w:t xml:space="preserve">”), use is permitted only for </w:t>
      </w:r>
      <w:r w:rsidR="00AA72AD">
        <w:t>Customer</w:t>
      </w:r>
      <w:r w:rsidR="00403F42">
        <w:t xml:space="preserve">'s internal evaluation during the period designated by Forward Networks (or if not designated, 30 days). Trials and Betas are optional and either party may terminate Trials and Betas at any time for any reason. Trials and Betas may be inoperable, incomplete or include features that Forward Networks may never release, and their features and performance information are Forward Networks' Confidential Information. </w:t>
      </w:r>
      <w:r w:rsidR="00403F42">
        <w:rPr>
          <w:b/>
        </w:rPr>
        <w:t>Notwithstanding anything else in this Agreement, Forward Networks provides no warranty, indemnity, SLA</w:t>
      </w:r>
      <w:r w:rsidR="009F499E">
        <w:rPr>
          <w:b/>
        </w:rPr>
        <w:t>,</w:t>
      </w:r>
      <w:r w:rsidR="00403F42">
        <w:rPr>
          <w:b/>
        </w:rPr>
        <w:t xml:space="preserve"> or support for Trials and Betas, and its liability for Trials and Betas will not exceed US$50</w:t>
      </w:r>
      <w:r w:rsidR="00403F42">
        <w:t>.</w:t>
      </w:r>
      <w:bookmarkEnd w:id="0"/>
      <w:r w:rsidR="00403F42" w:rsidRPr="00403F42" w:rsidDel="00403F42">
        <w:rPr>
          <w:b/>
        </w:rPr>
        <w:t xml:space="preserve"> </w:t>
      </w:r>
    </w:p>
    <w:p w14:paraId="48DFEC3F" w14:textId="5AEDB684" w:rsidR="005A0C2B" w:rsidRPr="005A0C2B" w:rsidRDefault="00A42317" w:rsidP="005A0C2B">
      <w:pPr>
        <w:pStyle w:val="Heading2"/>
        <w:jc w:val="both"/>
        <w:rPr>
          <w:bCs w:val="0"/>
        </w:rPr>
      </w:pPr>
      <w:r w:rsidRPr="00403F42">
        <w:rPr>
          <w:u w:val="single"/>
        </w:rPr>
        <w:t>Third-Party Software</w:t>
      </w:r>
      <w:r w:rsidR="005A0C2B">
        <w:rPr>
          <w:u w:val="single"/>
        </w:rPr>
        <w:t>; Third-Party Standards</w:t>
      </w:r>
      <w:r w:rsidRPr="00403F42">
        <w:rPr>
          <w:u w:val="single"/>
        </w:rPr>
        <w:t>.</w:t>
      </w:r>
      <w:r w:rsidRPr="00403F42">
        <w:t xml:space="preserve">  The Solution may include or require the use of Third-Party Software.  Forward Networks may provide notices to </w:t>
      </w:r>
      <w:r w:rsidR="00AA72AD">
        <w:t>Customer</w:t>
      </w:r>
      <w:r w:rsidRPr="00403F42">
        <w:t xml:space="preserve"> in the </w:t>
      </w:r>
      <w:r w:rsidRPr="005A0C2B">
        <w:rPr>
          <w:bCs w:val="0"/>
        </w:rPr>
        <w:t>Documentation, o</w:t>
      </w:r>
      <w:r w:rsidRPr="00403F42">
        <w:t xml:space="preserve">r in </w:t>
      </w:r>
      <w:r w:rsidR="009C0110" w:rsidRPr="00403F42">
        <w:t>readme, help, notice, about or source files</w:t>
      </w:r>
      <w:r w:rsidRPr="00403F42">
        <w:t xml:space="preserve">, regarding Third-Party Software.  </w:t>
      </w:r>
      <w:r w:rsidR="00AA72AD">
        <w:t>Customer</w:t>
      </w:r>
      <w:r w:rsidRPr="00403F42">
        <w:t xml:space="preserve">’s use of Third-Party Software is licensed to </w:t>
      </w:r>
      <w:r w:rsidR="00AA72AD">
        <w:t>Customer</w:t>
      </w:r>
      <w:r w:rsidRPr="00403F42">
        <w:t xml:space="preserve"> solely under the third-party terms governing use, and Forward Networks is not a party to </w:t>
      </w:r>
      <w:r w:rsidR="009A36B1" w:rsidRPr="00403F42">
        <w:t xml:space="preserve">these </w:t>
      </w:r>
      <w:r w:rsidRPr="00403F42">
        <w:t>terms.  No license, warranty</w:t>
      </w:r>
      <w:r w:rsidR="00C045B9" w:rsidRPr="00403F42">
        <w:t>, indemnity</w:t>
      </w:r>
      <w:r w:rsidRPr="00403F42">
        <w:t xml:space="preserve"> or other obligation of Forward Networks in this Agreement will apply to any Third-Party Software.</w:t>
      </w:r>
      <w:r w:rsidR="005A0C2B">
        <w:t xml:space="preserve">  </w:t>
      </w:r>
      <w:r w:rsidR="005A0C2B" w:rsidRPr="00113FA6">
        <w:rPr>
          <w:bCs w:val="0"/>
        </w:rPr>
        <w:t>Any references to third-party standards providers (such as NIST) are offered as informational tools, and you are solely responsible for your compliance with any standards or regulations.  We offer tools for you to use as part of a larger program for compliance standards and industry benchmarks.  These tools are not a guarantee nor a verification of compliance.  You must independently ensure you are complying with applicable, current standards and benchmarks and should not rely on any Forward Networks’ tool or checks as a definitive assessment.</w:t>
      </w:r>
    </w:p>
    <w:p w14:paraId="6E3E1961" w14:textId="6E27DE95" w:rsidR="00EC3B42" w:rsidRPr="00641FA7" w:rsidRDefault="00633EA1" w:rsidP="00403F42">
      <w:pPr>
        <w:pStyle w:val="Heading2"/>
        <w:jc w:val="both"/>
      </w:pPr>
      <w:r w:rsidRPr="00403F42">
        <w:rPr>
          <w:u w:val="single"/>
        </w:rPr>
        <w:t xml:space="preserve">License to </w:t>
      </w:r>
      <w:r w:rsidR="00AA72AD">
        <w:rPr>
          <w:u w:val="single"/>
        </w:rPr>
        <w:t>Customer</w:t>
      </w:r>
      <w:r w:rsidR="001A08E6" w:rsidRPr="00403F42">
        <w:rPr>
          <w:u w:val="single"/>
        </w:rPr>
        <w:t xml:space="preserve"> Data</w:t>
      </w:r>
      <w:r w:rsidRPr="00403F42">
        <w:t xml:space="preserve">.  Subject to the terms and conditions of this Agreement, </w:t>
      </w:r>
      <w:r w:rsidR="00AA72AD">
        <w:t>Customer</w:t>
      </w:r>
      <w:r w:rsidRPr="00403F42">
        <w:t xml:space="preserve"> hereby grant</w:t>
      </w:r>
      <w:r w:rsidR="001B0B99" w:rsidRPr="00403F42">
        <w:t>s</w:t>
      </w:r>
      <w:r w:rsidRPr="00403F42">
        <w:t xml:space="preserve"> </w:t>
      </w:r>
      <w:r w:rsidR="00AE5208" w:rsidRPr="00403F42">
        <w:t>Forward Networks</w:t>
      </w:r>
      <w:r w:rsidRPr="00403F42">
        <w:t xml:space="preserve"> non-exclusive, royalty-free, non-transferable (except as expressly permitted under this Agreement),</w:t>
      </w:r>
      <w:r w:rsidRPr="00641FA7">
        <w:t xml:space="preserve"> non-sublicensable (except as expressly permitted under this Agreement), worldwide license to reproduce, store, display and use any of </w:t>
      </w:r>
      <w:r w:rsidR="00AA72AD">
        <w:t>Customer</w:t>
      </w:r>
      <w:r w:rsidR="001A08E6" w:rsidRPr="00641FA7">
        <w:t xml:space="preserve"> Data</w:t>
      </w:r>
      <w:r w:rsidRPr="00641FA7">
        <w:t>:  (a)</w:t>
      </w:r>
      <w:r w:rsidR="00C62D4E" w:rsidRPr="00641FA7">
        <w:t xml:space="preserve"> during the Term,</w:t>
      </w:r>
      <w:r w:rsidRPr="00641FA7">
        <w:t xml:space="preserve"> to provide the </w:t>
      </w:r>
      <w:r w:rsidR="001A08E6" w:rsidRPr="00641FA7">
        <w:t>Solution</w:t>
      </w:r>
      <w:r w:rsidRPr="00641FA7">
        <w:t xml:space="preserve"> to </w:t>
      </w:r>
      <w:r w:rsidR="00AA72AD">
        <w:t>Customer</w:t>
      </w:r>
      <w:r w:rsidRPr="00641FA7">
        <w:t>; (b)</w:t>
      </w:r>
      <w:r w:rsidR="00C62D4E" w:rsidRPr="00641FA7">
        <w:t xml:space="preserve"> on an irrevocable, perpetual basis, </w:t>
      </w:r>
      <w:r w:rsidRPr="00641FA7">
        <w:t>for</w:t>
      </w:r>
      <w:r w:rsidR="00863E74" w:rsidRPr="00641FA7">
        <w:t xml:space="preserve"> product</w:t>
      </w:r>
      <w:r w:rsidR="009A713A" w:rsidRPr="00641FA7">
        <w:t xml:space="preserve"> improvement,</w:t>
      </w:r>
      <w:r w:rsidR="00863E74" w:rsidRPr="00641FA7">
        <w:t xml:space="preserve"> research and development, operations management, testing and troubleshooting and for other commercial purposes</w:t>
      </w:r>
      <w:r w:rsidRPr="00641FA7">
        <w:t xml:space="preserve">.  </w:t>
      </w:r>
      <w:r w:rsidR="00AE5208" w:rsidRPr="00641FA7">
        <w:t>Forward Networks</w:t>
      </w:r>
      <w:r w:rsidRPr="00641FA7">
        <w:t xml:space="preserve"> will have the right to permit it subcontractors to exercise the foregoing rights, provided that </w:t>
      </w:r>
      <w:r w:rsidR="00AE5208" w:rsidRPr="00641FA7">
        <w:t>Forward Networks</w:t>
      </w:r>
      <w:r w:rsidRPr="00641FA7">
        <w:t xml:space="preserve"> will be responsible for any breach of this Agreement caused by any subcontractors.  </w:t>
      </w:r>
    </w:p>
    <w:p w14:paraId="5F6083D7" w14:textId="77777777" w:rsidR="00EC3B42" w:rsidRPr="00641FA7" w:rsidRDefault="00633EA1" w:rsidP="00E6742E">
      <w:pPr>
        <w:pStyle w:val="Heading1"/>
      </w:pPr>
      <w:r w:rsidRPr="00641FA7">
        <w:t>Proprietary Rights.</w:t>
      </w:r>
    </w:p>
    <w:p w14:paraId="14AEB4A3" w14:textId="5E5E6EA0" w:rsidR="00EC3B42" w:rsidRPr="00641FA7" w:rsidRDefault="00AE5208" w:rsidP="00E6742E">
      <w:pPr>
        <w:pStyle w:val="Heading2"/>
        <w:jc w:val="both"/>
      </w:pPr>
      <w:r w:rsidRPr="00641FA7">
        <w:rPr>
          <w:u w:val="single"/>
        </w:rPr>
        <w:t>Forward Networks</w:t>
      </w:r>
      <w:r w:rsidR="00633EA1" w:rsidRPr="00641FA7">
        <w:rPr>
          <w:u w:val="single"/>
        </w:rPr>
        <w:t xml:space="preserve"> Property</w:t>
      </w:r>
      <w:r w:rsidR="00633EA1" w:rsidRPr="00641FA7">
        <w:t xml:space="preserve">.  Except for the limited license granted </w:t>
      </w:r>
      <w:r w:rsidR="00CB2F26">
        <w:t>in this Agreement</w:t>
      </w:r>
      <w:r w:rsidR="00633EA1" w:rsidRPr="00641FA7">
        <w:t>,</w:t>
      </w:r>
      <w:r w:rsidR="00DF5BED" w:rsidRPr="00641FA7">
        <w:t xml:space="preserve"> Forward Networks and its licensors own and retain</w:t>
      </w:r>
      <w:r w:rsidR="00633EA1" w:rsidRPr="00641FA7">
        <w:t xml:space="preserve"> all right, title, and interest in and to any </w:t>
      </w:r>
      <w:r w:rsidRPr="00641FA7">
        <w:t>Forward Networks</w:t>
      </w:r>
      <w:r w:rsidR="00633EA1" w:rsidRPr="00641FA7">
        <w:t xml:space="preserve"> Property, including without limitation any</w:t>
      </w:r>
      <w:r w:rsidR="00912405">
        <w:t xml:space="preserve"> associated</w:t>
      </w:r>
      <w:r w:rsidR="00633EA1" w:rsidRPr="00641FA7">
        <w:t xml:space="preserve"> Intellectual Property Rights </w:t>
      </w:r>
      <w:r w:rsidR="00DF5BED" w:rsidRPr="00641FA7">
        <w:t>and any improvements, modifications, enhancements and other derivative works</w:t>
      </w:r>
      <w:r w:rsidR="00912405">
        <w:t xml:space="preserve"> to Forward Networks Property</w:t>
      </w:r>
      <w:r w:rsidR="00633EA1" w:rsidRPr="00641FA7">
        <w:t xml:space="preserve">.  </w:t>
      </w:r>
      <w:r w:rsidRPr="00641FA7">
        <w:t>Forward Networks</w:t>
      </w:r>
      <w:r w:rsidR="00633EA1" w:rsidRPr="00641FA7">
        <w:t xml:space="preserve"> reserves all rights in and to all the </w:t>
      </w:r>
      <w:r w:rsidRPr="00641FA7">
        <w:t>Forward Networks</w:t>
      </w:r>
      <w:r w:rsidR="00633EA1" w:rsidRPr="00641FA7">
        <w:t xml:space="preserve"> Property and nothing contained in this Agreement shall be construed as conveying any right or license in </w:t>
      </w:r>
      <w:r w:rsidRPr="00641FA7">
        <w:t>Forward Networks</w:t>
      </w:r>
      <w:r w:rsidR="00633EA1" w:rsidRPr="00641FA7">
        <w:t xml:space="preserve"> Property, by implication, estoppel, or otherwise.</w:t>
      </w:r>
      <w:r w:rsidR="00DF5BED" w:rsidRPr="00641FA7">
        <w:t xml:space="preserve">  All the copies of the Solution provided or made available </w:t>
      </w:r>
      <w:r w:rsidR="00912405">
        <w:t>under this Agreement</w:t>
      </w:r>
      <w:r w:rsidR="00912405" w:rsidRPr="00641FA7">
        <w:t xml:space="preserve"> </w:t>
      </w:r>
      <w:r w:rsidR="00DF5BED" w:rsidRPr="00641FA7">
        <w:t>are licensed, not sold.</w:t>
      </w:r>
    </w:p>
    <w:p w14:paraId="0D54896A" w14:textId="4C02E50F" w:rsidR="00EC3B42" w:rsidRPr="00641FA7" w:rsidRDefault="00633EA1" w:rsidP="00E6742E">
      <w:pPr>
        <w:pStyle w:val="Heading2"/>
        <w:jc w:val="both"/>
      </w:pPr>
      <w:r w:rsidRPr="00641FA7">
        <w:rPr>
          <w:u w:val="single"/>
        </w:rPr>
        <w:lastRenderedPageBreak/>
        <w:t>Use of Aggregate Data</w:t>
      </w:r>
      <w:r w:rsidRPr="00641FA7">
        <w:t>.</w:t>
      </w:r>
      <w:r w:rsidRPr="00641FA7" w:rsidDel="00BC4A65">
        <w:t xml:space="preserve"> </w:t>
      </w:r>
      <w:r w:rsidR="00AE5208" w:rsidRPr="00641FA7">
        <w:t>Forward Networks</w:t>
      </w:r>
      <w:r w:rsidR="009C0110" w:rsidRPr="00641FA7">
        <w:t xml:space="preserve"> has the right to collect Aggregate Data,</w:t>
      </w:r>
      <w:r w:rsidRPr="00641FA7">
        <w:t xml:space="preserve"> owns the Aggregate Data</w:t>
      </w:r>
      <w:r w:rsidR="00AA72AD">
        <w:t>,</w:t>
      </w:r>
      <w:r w:rsidRPr="00641FA7">
        <w:t xml:space="preserve"> and </w:t>
      </w:r>
      <w:r w:rsidR="009C0110" w:rsidRPr="00641FA7">
        <w:t>has</w:t>
      </w:r>
      <w:r w:rsidRPr="00641FA7">
        <w:t xml:space="preserve"> the right to use </w:t>
      </w:r>
      <w:r w:rsidR="00AA72AD">
        <w:t>Aggregate</w:t>
      </w:r>
      <w:r w:rsidR="00AA72AD" w:rsidRPr="00641FA7">
        <w:t xml:space="preserve"> </w:t>
      </w:r>
      <w:r w:rsidR="00AA72AD">
        <w:t>D</w:t>
      </w:r>
      <w:r w:rsidRPr="00641FA7">
        <w:t xml:space="preserve">ata for product </w:t>
      </w:r>
      <w:r w:rsidR="0027353D" w:rsidRPr="00641FA7">
        <w:t xml:space="preserve">improvement, </w:t>
      </w:r>
      <w:r w:rsidR="00863E74" w:rsidRPr="00641FA7">
        <w:t xml:space="preserve">research and </w:t>
      </w:r>
      <w:r w:rsidRPr="00641FA7">
        <w:t>development</w:t>
      </w:r>
      <w:r w:rsidR="00863E74" w:rsidRPr="00641FA7">
        <w:t>, operations management,</w:t>
      </w:r>
      <w:r w:rsidR="009C0110" w:rsidRPr="00641FA7">
        <w:t xml:space="preserve"> </w:t>
      </w:r>
      <w:r w:rsidRPr="00641FA7">
        <w:t>and for other commercial purposes in its sole discretion</w:t>
      </w:r>
      <w:r w:rsidR="009A713A" w:rsidRPr="00641FA7">
        <w:t>.</w:t>
      </w:r>
      <w:r w:rsidRPr="00641FA7">
        <w:t xml:space="preserve"> </w:t>
      </w:r>
      <w:r w:rsidR="00AE5208" w:rsidRPr="00641FA7">
        <w:t>Forward Networks</w:t>
      </w:r>
      <w:r w:rsidR="009A713A" w:rsidRPr="00641FA7">
        <w:t xml:space="preserve"> will also have the right to share Aggregate Data with third parties, </w:t>
      </w:r>
      <w:r w:rsidR="00AA72AD">
        <w:t>bu</w:t>
      </w:r>
      <w:r w:rsidR="009A713A" w:rsidRPr="00641FA7">
        <w:t>t Forward Networks</w:t>
      </w:r>
      <w:r w:rsidRPr="00641FA7">
        <w:t xml:space="preserve"> </w:t>
      </w:r>
      <w:r w:rsidR="00AA72AD">
        <w:t>may</w:t>
      </w:r>
      <w:r w:rsidR="00AA72AD" w:rsidRPr="00641FA7">
        <w:t xml:space="preserve"> </w:t>
      </w:r>
      <w:r w:rsidRPr="00641FA7">
        <w:t xml:space="preserve">only share Aggregate Data </w:t>
      </w:r>
      <w:r w:rsidR="009A713A" w:rsidRPr="00641FA7">
        <w:t>in a form that</w:t>
      </w:r>
      <w:r w:rsidRPr="00641FA7">
        <w:t xml:space="preserve"> cannot be used to identify </w:t>
      </w:r>
      <w:r w:rsidR="00AA72AD">
        <w:t>Customer</w:t>
      </w:r>
      <w:r w:rsidRPr="00641FA7">
        <w:t xml:space="preserve"> or any Authorized User. </w:t>
      </w:r>
      <w:r w:rsidR="003F4773" w:rsidRPr="00641FA7">
        <w:t xml:space="preserve"> Forward Networks does not collect personal data as part of its collection of Aggregate Data.</w:t>
      </w:r>
    </w:p>
    <w:p w14:paraId="7F2863D2" w14:textId="0B0A4250" w:rsidR="00EC3B42" w:rsidRPr="00641FA7" w:rsidRDefault="00AA72AD" w:rsidP="00E6742E">
      <w:pPr>
        <w:pStyle w:val="Heading2"/>
        <w:jc w:val="both"/>
      </w:pPr>
      <w:r>
        <w:rPr>
          <w:u w:val="single"/>
        </w:rPr>
        <w:t>Customer</w:t>
      </w:r>
      <w:r w:rsidR="00633EA1" w:rsidRPr="00641FA7">
        <w:rPr>
          <w:u w:val="single"/>
        </w:rPr>
        <w:t xml:space="preserve"> Property</w:t>
      </w:r>
      <w:r w:rsidR="00633EA1" w:rsidRPr="00641FA7">
        <w:t xml:space="preserve">.  Except for the limited license </w:t>
      </w:r>
      <w:r w:rsidR="0093626D">
        <w:t xml:space="preserve">expressly </w:t>
      </w:r>
      <w:r w:rsidR="00633EA1" w:rsidRPr="00641FA7">
        <w:t>granted</w:t>
      </w:r>
      <w:r w:rsidR="0093626D">
        <w:t xml:space="preserve"> to Forward Networks</w:t>
      </w:r>
      <w:r w:rsidR="00633EA1" w:rsidRPr="00641FA7">
        <w:t xml:space="preserve">, all right, title, and interest in and to any of </w:t>
      </w:r>
      <w:r>
        <w:t>Customer</w:t>
      </w:r>
      <w:r w:rsidR="00633EA1" w:rsidRPr="00641FA7">
        <w:t xml:space="preserve"> Property, including without limitation any Intellectual Property Rights therein, are and will remain the exclusive property of </w:t>
      </w:r>
      <w:r>
        <w:t>Customer</w:t>
      </w:r>
      <w:r w:rsidR="00633EA1" w:rsidRPr="00641FA7">
        <w:t xml:space="preserve"> and </w:t>
      </w:r>
      <w:r>
        <w:t>Customer</w:t>
      </w:r>
      <w:r w:rsidR="00633EA1" w:rsidRPr="00641FA7">
        <w:t xml:space="preserve">’s licensors.  </w:t>
      </w:r>
    </w:p>
    <w:p w14:paraId="2BECDA73" w14:textId="491C9331" w:rsidR="00EC3B42" w:rsidRPr="00641FA7" w:rsidRDefault="00633EA1" w:rsidP="00E6742E">
      <w:pPr>
        <w:pStyle w:val="Heading2"/>
        <w:jc w:val="both"/>
      </w:pPr>
      <w:r w:rsidRPr="594BEAFC">
        <w:rPr>
          <w:u w:val="single"/>
        </w:rPr>
        <w:t xml:space="preserve">Responsibility for </w:t>
      </w:r>
      <w:r w:rsidR="00AA72AD" w:rsidRPr="594BEAFC">
        <w:rPr>
          <w:u w:val="single"/>
        </w:rPr>
        <w:t>Customer</w:t>
      </w:r>
      <w:r w:rsidR="001A08E6" w:rsidRPr="594BEAFC">
        <w:rPr>
          <w:u w:val="single"/>
        </w:rPr>
        <w:t xml:space="preserve"> Data</w:t>
      </w:r>
      <w:r>
        <w:t xml:space="preserve">.  </w:t>
      </w:r>
      <w:r w:rsidR="00AA72AD">
        <w:t>Customer</w:t>
      </w:r>
      <w:r>
        <w:t xml:space="preserve"> is responsible for all </w:t>
      </w:r>
      <w:r w:rsidR="00AA72AD">
        <w:t>Customer</w:t>
      </w:r>
      <w:r w:rsidR="001A08E6">
        <w:t xml:space="preserve"> Data</w:t>
      </w:r>
      <w:r>
        <w:t xml:space="preserve">, including for the accuracy, legality and integrity of content, and </w:t>
      </w:r>
      <w:r w:rsidR="00AA72AD">
        <w:t>Customer</w:t>
      </w:r>
      <w:r>
        <w:t xml:space="preserve"> shall obtain in advance all consents, approvals, licenses, and permissions necessary to collect and upload </w:t>
      </w:r>
      <w:r w:rsidR="00AA72AD">
        <w:t>Customer</w:t>
      </w:r>
      <w:r w:rsidR="001A08E6">
        <w:t xml:space="preserve"> Data</w:t>
      </w:r>
      <w:r>
        <w:t xml:space="preserve"> to the </w:t>
      </w:r>
      <w:r w:rsidR="001A08E6">
        <w:t>Solution</w:t>
      </w:r>
      <w:r>
        <w:t xml:space="preserve">.  </w:t>
      </w:r>
      <w:r w:rsidR="00AA72AD">
        <w:t>Customer</w:t>
      </w:r>
      <w:r>
        <w:t xml:space="preserve"> shall not upload to the </w:t>
      </w:r>
      <w:r w:rsidR="001A08E6">
        <w:t>Solution</w:t>
      </w:r>
      <w:r>
        <w:t xml:space="preserve">, or permit any third party to upload, any content that violates third-party privacy, publicity, or intellectual property rights; violates applicable laws, regulations or industry standards; or contains hate speech or material that is violent, obscene, pornographic, abusive, defamatory, offensive, or otherwise not reasonably related to the </w:t>
      </w:r>
      <w:r w:rsidR="001A08E6">
        <w:t>Solution</w:t>
      </w:r>
      <w:r>
        <w:t>.</w:t>
      </w:r>
      <w:r w:rsidR="008911EB">
        <w:t xml:space="preserve">  In addition, the Solution does not collect personal data or personally identifiable information (“</w:t>
      </w:r>
      <w:r w:rsidR="008911EB" w:rsidRPr="594BEAFC">
        <w:rPr>
          <w:b/>
        </w:rPr>
        <w:t>Personal Data</w:t>
      </w:r>
      <w:r w:rsidR="008911EB">
        <w:t>”), and</w:t>
      </w:r>
      <w:r>
        <w:t xml:space="preserve"> </w:t>
      </w:r>
      <w:r w:rsidR="008911EB">
        <w:t xml:space="preserve">no personal data from </w:t>
      </w:r>
      <w:r w:rsidR="00AA72AD">
        <w:t>Customer</w:t>
      </w:r>
      <w:r w:rsidR="0087435B">
        <w:t xml:space="preserve"> is needed to provide the Solution</w:t>
      </w:r>
      <w:r w:rsidR="008911EB">
        <w:t xml:space="preserve">.  ACCORDINGLY, </w:t>
      </w:r>
      <w:r w:rsidR="00AA72AD">
        <w:t>CUSTOMER</w:t>
      </w:r>
      <w:r w:rsidR="008911EB">
        <w:t xml:space="preserve"> SHALL NOT CAUSE TO BE UPLOADED TO THE SOLUTION: (A) ANY CONTENT FOR WHICH </w:t>
      </w:r>
      <w:r w:rsidR="00AA72AD">
        <w:t>CUSTOMER</w:t>
      </w:r>
      <w:r w:rsidR="008911EB">
        <w:t xml:space="preserve"> DOES NOT HAVE ALL NECESSARY OWNERSHIP RIGHTS AND LICENSES, CONSENTS</w:t>
      </w:r>
      <w:r w:rsidR="0093626D">
        <w:t>,</w:t>
      </w:r>
      <w:r w:rsidR="008911EB">
        <w:t xml:space="preserve"> OR PERMISSIONS; OR (B) ANY PERSONAL DATA.  </w:t>
      </w:r>
      <w:r>
        <w:t xml:space="preserve">Without limiting any of </w:t>
      </w:r>
      <w:r w:rsidR="00AE5208">
        <w:t xml:space="preserve">Forward </w:t>
      </w:r>
      <w:r w:rsidR="008F3E58">
        <w:t>Networks’</w:t>
      </w:r>
      <w:r>
        <w:t xml:space="preserve"> other rights and remedies, </w:t>
      </w:r>
      <w:r w:rsidR="00AE5208">
        <w:t>Forward Networks</w:t>
      </w:r>
      <w:r>
        <w:t xml:space="preserve"> shall have the right (but not the obligation) in its sole discretion to remove from the </w:t>
      </w:r>
      <w:r w:rsidR="001A08E6">
        <w:t>Solution</w:t>
      </w:r>
      <w:r>
        <w:t xml:space="preserve"> any content that violates this Agreement or any of </w:t>
      </w:r>
      <w:r w:rsidR="00AE5208">
        <w:t xml:space="preserve">Forward </w:t>
      </w:r>
      <w:r w:rsidR="008F3E58">
        <w:t>Networks’</w:t>
      </w:r>
      <w:r>
        <w:t xml:space="preserve"> policies and </w:t>
      </w:r>
      <w:r w:rsidR="2E907094">
        <w:t>procedures or</w:t>
      </w:r>
      <w:r>
        <w:t xml:space="preserve"> is otherwise objectionable.</w:t>
      </w:r>
    </w:p>
    <w:p w14:paraId="38853FF9" w14:textId="77777777" w:rsidR="00EC3B42" w:rsidRPr="00641FA7" w:rsidRDefault="00633EA1" w:rsidP="00E6742E">
      <w:pPr>
        <w:pStyle w:val="Heading1"/>
      </w:pPr>
      <w:r w:rsidRPr="00641FA7">
        <w:t>Payment Obligations.</w:t>
      </w:r>
    </w:p>
    <w:p w14:paraId="6AF41742" w14:textId="1D734C75" w:rsidR="00EC3B42" w:rsidRPr="00641FA7" w:rsidRDefault="00633EA1" w:rsidP="00E6742E">
      <w:pPr>
        <w:pStyle w:val="Heading2"/>
        <w:jc w:val="both"/>
      </w:pPr>
      <w:r w:rsidRPr="00641FA7">
        <w:rPr>
          <w:u w:val="single"/>
        </w:rPr>
        <w:t>Fees</w:t>
      </w:r>
      <w:r w:rsidRPr="00641FA7">
        <w:t xml:space="preserve">.  </w:t>
      </w:r>
      <w:r w:rsidR="00AA72AD">
        <w:t>Customer</w:t>
      </w:r>
      <w:r w:rsidRPr="00641FA7">
        <w:t xml:space="preserve"> shall pay </w:t>
      </w:r>
      <w:r w:rsidR="00AE5208" w:rsidRPr="00641FA7">
        <w:t>Forward Networks</w:t>
      </w:r>
      <w:r w:rsidRPr="00641FA7">
        <w:t xml:space="preserve"> the Fees set forth in each </w:t>
      </w:r>
      <w:r w:rsidR="00697287" w:rsidRPr="00641FA7">
        <w:t>Order</w:t>
      </w:r>
      <w:r w:rsidRPr="00641FA7">
        <w:t xml:space="preserve">.  </w:t>
      </w:r>
    </w:p>
    <w:p w14:paraId="7169BE6F" w14:textId="3883AE57" w:rsidR="00D8739F" w:rsidRPr="00641FA7" w:rsidRDefault="00D8739F" w:rsidP="00E6742E">
      <w:pPr>
        <w:pStyle w:val="Heading2"/>
        <w:jc w:val="both"/>
      </w:pPr>
      <w:r w:rsidRPr="30CE5B2E">
        <w:rPr>
          <w:u w:val="single"/>
        </w:rPr>
        <w:t>Invoices and Payment</w:t>
      </w:r>
      <w:r>
        <w:t xml:space="preserve">.  Forward Networks shall invoice </w:t>
      </w:r>
      <w:r w:rsidR="00AA72AD">
        <w:t>Customer</w:t>
      </w:r>
      <w:r>
        <w:t xml:space="preserve"> in accordance with the </w:t>
      </w:r>
      <w:r w:rsidR="000A4D5F">
        <w:t xml:space="preserve">invoice </w:t>
      </w:r>
      <w:r>
        <w:t xml:space="preserve">schedule set forth in each Order.  </w:t>
      </w:r>
      <w:r w:rsidR="00AA72AD">
        <w:t>Customer</w:t>
      </w:r>
      <w:r>
        <w:t xml:space="preserve"> will pay each invoice</w:t>
      </w:r>
      <w:r w:rsidR="000A4D5F">
        <w:t xml:space="preserve"> within 30 days after receipt of invoice</w:t>
      </w:r>
      <w:r>
        <w:t xml:space="preserve">. If </w:t>
      </w:r>
      <w:r w:rsidR="00AA72AD">
        <w:t>Customer</w:t>
      </w:r>
      <w:r>
        <w:t xml:space="preserve">’s use of the </w:t>
      </w:r>
      <w:r w:rsidR="00822B0B">
        <w:t xml:space="preserve">Solution </w:t>
      </w:r>
      <w:r>
        <w:t xml:space="preserve">exceeds any usage limit set forth on the Order or otherwise requires the payment of additional fees under the Order, Forward Networks will invoice </w:t>
      </w:r>
      <w:r w:rsidR="00AA72AD">
        <w:t>Customer</w:t>
      </w:r>
      <w:r>
        <w:t xml:space="preserve"> for </w:t>
      </w:r>
      <w:r w:rsidR="009A36B1">
        <w:t xml:space="preserve">any </w:t>
      </w:r>
      <w:r>
        <w:t xml:space="preserve">additional fees, and </w:t>
      </w:r>
      <w:r w:rsidR="00AA72AD">
        <w:t>Customer</w:t>
      </w:r>
      <w:r>
        <w:t xml:space="preserve"> agrees to pay </w:t>
      </w:r>
      <w:r w:rsidR="009A36B1">
        <w:t xml:space="preserve">the </w:t>
      </w:r>
      <w:r>
        <w:t xml:space="preserve">invoice.  If </w:t>
      </w:r>
      <w:r w:rsidR="00AA72AD">
        <w:t>Customer</w:t>
      </w:r>
      <w:r>
        <w:t xml:space="preserve"> believes that </w:t>
      </w:r>
      <w:r w:rsidR="00D62632">
        <w:t>Forward Networks</w:t>
      </w:r>
      <w:r>
        <w:t xml:space="preserve"> has billed </w:t>
      </w:r>
      <w:r w:rsidR="00AA72AD">
        <w:t>Customer</w:t>
      </w:r>
      <w:r>
        <w:t xml:space="preserve"> incorrectly, </w:t>
      </w:r>
      <w:r w:rsidR="00AA72AD">
        <w:t>Customer</w:t>
      </w:r>
      <w:r>
        <w:t xml:space="preserve"> must contact </w:t>
      </w:r>
      <w:r w:rsidR="00D62632">
        <w:t>Forward Networks</w:t>
      </w:r>
      <w:r>
        <w:t xml:space="preserve"> no later than 60 days after the closing date on the first billing statement in which the error or problem appeared, to receive an adjustment or credit.   Except as otherwise expressly provided in this Agreement, all Fees are non-refundable.  Except as otherwise provided in the Order, all amounts billed to </w:t>
      </w:r>
      <w:r w:rsidR="00AA72AD">
        <w:t>Customer</w:t>
      </w:r>
      <w:r>
        <w:t xml:space="preserve"> shall be expressed in, and </w:t>
      </w:r>
      <w:r w:rsidR="00AA72AD">
        <w:t>Customer</w:t>
      </w:r>
      <w:r>
        <w:t xml:space="preserve"> shall make all payments in, United States dollars.  </w:t>
      </w:r>
      <w:r w:rsidR="00AA72AD">
        <w:t>Customer</w:t>
      </w:r>
      <w:r>
        <w:t xml:space="preserve"> shall pay all amounts due without any set-off, counterclaim, deduction or withholding (except for any deduction or withholding required by law).  Forward Networks may, at its option, apply money </w:t>
      </w:r>
      <w:r w:rsidR="00AA72AD">
        <w:t>Customer</w:t>
      </w:r>
      <w:r>
        <w:t xml:space="preserve"> owes to Forward Networks against any money Forward Networks owes to </w:t>
      </w:r>
      <w:r w:rsidR="00AA72AD">
        <w:t>Customer</w:t>
      </w:r>
      <w:r>
        <w:t xml:space="preserve">.  Forward Networks and </w:t>
      </w:r>
      <w:r w:rsidR="00AA72AD">
        <w:t>Customer</w:t>
      </w:r>
      <w:r>
        <w:t xml:space="preserve"> shall use good faith efforts to resolve any disputed invoiced amounts or charges.</w:t>
      </w:r>
      <w:r w:rsidR="0074507E">
        <w:t xml:space="preserve">  </w:t>
      </w:r>
      <w:r w:rsidR="00AA72AD">
        <w:t>Customer</w:t>
      </w:r>
      <w:r w:rsidR="0074507E">
        <w:t>’s obligation to pay for any Solution and/or service offerings is not contingent on the delivery or performance of any other Solution or services.</w:t>
      </w:r>
    </w:p>
    <w:p w14:paraId="312D3D15" w14:textId="285FD89E" w:rsidR="00EC3B42" w:rsidRPr="00641FA7" w:rsidRDefault="00633EA1" w:rsidP="00E6742E">
      <w:pPr>
        <w:pStyle w:val="Heading2"/>
        <w:jc w:val="both"/>
      </w:pPr>
      <w:r w:rsidRPr="00641FA7">
        <w:rPr>
          <w:u w:val="single"/>
        </w:rPr>
        <w:t>Taxes</w:t>
      </w:r>
      <w:r w:rsidRPr="00641FA7">
        <w:t xml:space="preserve">.  </w:t>
      </w:r>
      <w:r w:rsidR="00AA72AD">
        <w:t>Customer</w:t>
      </w:r>
      <w:r w:rsidRPr="00641FA7">
        <w:t xml:space="preserve"> shall bear all local, state and federal sales, use, gross receipts, excise, import or export, value added</w:t>
      </w:r>
      <w:r w:rsidR="00D62632" w:rsidRPr="00641FA7">
        <w:t>, withholding</w:t>
      </w:r>
      <w:r w:rsidRPr="00641FA7">
        <w:t xml:space="preserve"> or similar taxes, duties, fees, assessments or levies (“</w:t>
      </w:r>
      <w:r w:rsidRPr="00641FA7">
        <w:rPr>
          <w:b/>
          <w:bCs w:val="0"/>
        </w:rPr>
        <w:t>Taxes</w:t>
      </w:r>
      <w:r w:rsidRPr="00641FA7">
        <w:t xml:space="preserve">”), if any, legally imposed in connection with the Fees paid or </w:t>
      </w:r>
      <w:r w:rsidR="001A08E6" w:rsidRPr="00641FA7">
        <w:t>Solution</w:t>
      </w:r>
      <w:r w:rsidRPr="00641FA7">
        <w:t xml:space="preserve"> delivered </w:t>
      </w:r>
      <w:r w:rsidR="00B3200D">
        <w:t>under this Agreement</w:t>
      </w:r>
      <w:r w:rsidR="00060CB2">
        <w:t xml:space="preserve">; provided, however, that </w:t>
      </w:r>
      <w:r w:rsidR="00AA72AD">
        <w:t>Customer</w:t>
      </w:r>
      <w:r w:rsidR="00060CB2">
        <w:t xml:space="preserve"> will not be responsible for</w:t>
      </w:r>
      <w:r w:rsidR="00060CB2" w:rsidRPr="00060CB2">
        <w:t xml:space="preserve"> </w:t>
      </w:r>
      <w:r w:rsidR="00060CB2" w:rsidRPr="00641FA7">
        <w:t xml:space="preserve">taxes on Forward Networks’ net </w:t>
      </w:r>
      <w:r w:rsidR="00060CB2" w:rsidRPr="00641FA7">
        <w:lastRenderedPageBreak/>
        <w:t>income</w:t>
      </w:r>
      <w:r w:rsidRPr="00641FA7">
        <w:t xml:space="preserve">.  </w:t>
      </w:r>
      <w:r w:rsidR="002F65D8" w:rsidRPr="00641FA7">
        <w:t xml:space="preserve">If </w:t>
      </w:r>
      <w:r w:rsidR="00AA72AD">
        <w:t>Customer</w:t>
      </w:r>
      <w:r w:rsidR="002F65D8" w:rsidRPr="00641FA7">
        <w:t xml:space="preserve"> is required to withhold any taxes on the amounts payable to Forward Networks </w:t>
      </w:r>
      <w:r w:rsidR="00B3200D">
        <w:t>under this Agreement</w:t>
      </w:r>
      <w:r w:rsidR="002F65D8" w:rsidRPr="00641FA7">
        <w:t xml:space="preserve">, </w:t>
      </w:r>
      <w:r w:rsidR="00AA72AD">
        <w:t>Customer</w:t>
      </w:r>
      <w:r w:rsidR="002F65D8" w:rsidRPr="00641FA7">
        <w:t xml:space="preserve"> shall pay </w:t>
      </w:r>
      <w:r w:rsidR="00BC645E" w:rsidRPr="00641FA7">
        <w:t>Forward Networks</w:t>
      </w:r>
      <w:r w:rsidR="002F65D8" w:rsidRPr="00641FA7">
        <w:t xml:space="preserve"> additional amounts as are necessary to ensure receipt by </w:t>
      </w:r>
      <w:r w:rsidR="00BC645E" w:rsidRPr="00641FA7">
        <w:t>Forward Networks</w:t>
      </w:r>
      <w:r w:rsidR="002F65D8" w:rsidRPr="00641FA7">
        <w:t xml:space="preserve"> of the full amount </w:t>
      </w:r>
      <w:r w:rsidR="00BC645E" w:rsidRPr="00641FA7">
        <w:t xml:space="preserve">that Forward Networks </w:t>
      </w:r>
      <w:r w:rsidR="002F65D8" w:rsidRPr="00641FA7">
        <w:t xml:space="preserve">would have received but for the deduction on account of </w:t>
      </w:r>
      <w:r w:rsidR="00B3200D">
        <w:t>the</w:t>
      </w:r>
      <w:r w:rsidR="00B3200D" w:rsidRPr="00641FA7">
        <w:t xml:space="preserve"> </w:t>
      </w:r>
      <w:r w:rsidR="002F65D8" w:rsidRPr="00641FA7">
        <w:t xml:space="preserve">withholding. </w:t>
      </w:r>
      <w:r w:rsidR="00AE5208" w:rsidRPr="00641FA7">
        <w:t>Forward Networks</w:t>
      </w:r>
      <w:r w:rsidRPr="00641FA7">
        <w:t xml:space="preserve"> shall separately state on each applicable invoice, and </w:t>
      </w:r>
      <w:r w:rsidR="00AA72AD">
        <w:t>Customer</w:t>
      </w:r>
      <w:r w:rsidRPr="00641FA7">
        <w:t xml:space="preserve"> shall pay, any Taxes</w:t>
      </w:r>
      <w:r w:rsidR="00060CB2">
        <w:t xml:space="preserve"> unless, prior to the date Forward Networks issues an invoice to </w:t>
      </w:r>
      <w:r w:rsidR="00AA72AD">
        <w:t>Customer</w:t>
      </w:r>
      <w:r w:rsidR="00060CB2">
        <w:t xml:space="preserve">, </w:t>
      </w:r>
      <w:r w:rsidR="00AA72AD">
        <w:t>Customer</w:t>
      </w:r>
      <w:r w:rsidR="00060CB2">
        <w:t xml:space="preserve"> provides Forward Networks with a valid tax exemption certificate </w:t>
      </w:r>
      <w:r w:rsidR="00060CB2" w:rsidRPr="00060CB2">
        <w:t>authorized by the appropriate taxing authority</w:t>
      </w:r>
      <w:r w:rsidR="00060CB2">
        <w:t xml:space="preserve"> or</w:t>
      </w:r>
      <w:r w:rsidR="007B7A84">
        <w:t xml:space="preserve"> </w:t>
      </w:r>
      <w:r w:rsidR="00AA72AD">
        <w:t>Customer</w:t>
      </w:r>
      <w:r w:rsidR="007B7A84">
        <w:t xml:space="preserve"> provides</w:t>
      </w:r>
      <w:r w:rsidR="00060CB2">
        <w:t xml:space="preserve"> other evidence acceptable to Forward Networks that a transaction is non-taxable</w:t>
      </w:r>
      <w:r w:rsidRPr="00641FA7">
        <w:t xml:space="preserve">. </w:t>
      </w:r>
    </w:p>
    <w:p w14:paraId="2F8D1D15" w14:textId="6856C884" w:rsidR="00EC3B42" w:rsidRPr="00641FA7" w:rsidRDefault="00633EA1" w:rsidP="00E6742E">
      <w:pPr>
        <w:pStyle w:val="Heading2"/>
        <w:jc w:val="both"/>
      </w:pPr>
      <w:r w:rsidRPr="00641FA7">
        <w:rPr>
          <w:u w:val="single"/>
        </w:rPr>
        <w:t>Remedies for Non-Payment</w:t>
      </w:r>
      <w:r w:rsidRPr="00641FA7">
        <w:t xml:space="preserve">.  In addition to any other remedies available to </w:t>
      </w:r>
      <w:r w:rsidR="00AE5208" w:rsidRPr="00641FA7">
        <w:t>Forward Networks</w:t>
      </w:r>
      <w:r w:rsidRPr="00641FA7">
        <w:t xml:space="preserve">, including any remedies set forth in the applicable </w:t>
      </w:r>
      <w:r w:rsidR="00697287" w:rsidRPr="00641FA7">
        <w:t>Order</w:t>
      </w:r>
      <w:r w:rsidRPr="00641FA7">
        <w:t xml:space="preserve">, in the event that </w:t>
      </w:r>
      <w:r w:rsidR="00AA72AD">
        <w:t>Customer</w:t>
      </w:r>
      <w:r w:rsidRPr="00641FA7">
        <w:t xml:space="preserve"> fails to pay any invoiced amounts when due:  (a) </w:t>
      </w:r>
      <w:r w:rsidR="00AE5208" w:rsidRPr="00641FA7">
        <w:t>Forward Networks</w:t>
      </w:r>
      <w:r w:rsidRPr="00641FA7">
        <w:t xml:space="preserve"> will have the right to immediately suspend or block </w:t>
      </w:r>
      <w:r w:rsidR="00AA72AD">
        <w:t>Customer</w:t>
      </w:r>
      <w:r w:rsidRPr="00641FA7">
        <w:t xml:space="preserve">’s access to the </w:t>
      </w:r>
      <w:r w:rsidR="001A08E6" w:rsidRPr="00641FA7">
        <w:t>Solution</w:t>
      </w:r>
      <w:r w:rsidRPr="00641FA7">
        <w:t xml:space="preserve"> until full payment of </w:t>
      </w:r>
      <w:r w:rsidR="00E50148">
        <w:t>all</w:t>
      </w:r>
      <w:r w:rsidR="00E50148" w:rsidRPr="00641FA7">
        <w:t xml:space="preserve"> </w:t>
      </w:r>
      <w:r w:rsidRPr="00641FA7">
        <w:t xml:space="preserve">amounts is received; and (b) </w:t>
      </w:r>
      <w:r w:rsidR="00AA72AD">
        <w:t>Customer</w:t>
      </w:r>
      <w:r w:rsidRPr="00641FA7">
        <w:t xml:space="preserve"> shall pay a late charge equal to the lesser of 1.5% per month (pro-rated if necessary) or the maximum amount permitted under applicable law, on any past due balance, and </w:t>
      </w:r>
      <w:r w:rsidR="00E50148">
        <w:t>the</w:t>
      </w:r>
      <w:r w:rsidR="00E50148" w:rsidRPr="00641FA7">
        <w:t xml:space="preserve"> </w:t>
      </w:r>
      <w:r w:rsidRPr="00641FA7">
        <w:t xml:space="preserve">charge shall accrue beginning on the day after </w:t>
      </w:r>
      <w:r w:rsidR="00E50148">
        <w:t>the</w:t>
      </w:r>
      <w:r w:rsidR="00E50148" w:rsidRPr="00641FA7">
        <w:t xml:space="preserve"> </w:t>
      </w:r>
      <w:r w:rsidRPr="00641FA7">
        <w:t>amount is due.</w:t>
      </w:r>
    </w:p>
    <w:p w14:paraId="53A168EC" w14:textId="77777777" w:rsidR="00EC3B42" w:rsidRPr="00641FA7" w:rsidRDefault="00633EA1" w:rsidP="00E6742E">
      <w:pPr>
        <w:pStyle w:val="Heading1"/>
      </w:pPr>
      <w:r w:rsidRPr="00641FA7">
        <w:t>Confidentiality, Data Security and Data Privacy.</w:t>
      </w:r>
    </w:p>
    <w:p w14:paraId="72430BB6" w14:textId="343811B6" w:rsidR="00EC3B42" w:rsidRPr="00641FA7" w:rsidRDefault="00633EA1" w:rsidP="00E6742E">
      <w:pPr>
        <w:pStyle w:val="Heading2"/>
        <w:jc w:val="both"/>
      </w:pPr>
      <w:r w:rsidRPr="00641FA7">
        <w:rPr>
          <w:u w:val="single"/>
        </w:rPr>
        <w:t>Confidentiality</w:t>
      </w:r>
      <w:r w:rsidRPr="00641FA7">
        <w:t>. The Party receiving Confidential Information agrees:  (</w:t>
      </w:r>
      <w:r w:rsidR="00903544" w:rsidRPr="00641FA7">
        <w:t>a</w:t>
      </w:r>
      <w:r w:rsidRPr="00641FA7">
        <w:t>) to hold and maintain in strict confidence the Confidential Information and not to disclose it to any third party other than its employees and subcontractors who have a need to know and have executed confidentiality agreements with the receiving Party no less protective of the Confidential Information than this Section; (</w:t>
      </w:r>
      <w:r w:rsidR="00903544" w:rsidRPr="00641FA7">
        <w:t>b</w:t>
      </w:r>
      <w:r w:rsidRPr="00641FA7">
        <w:t>) to protect the Confidential Information from disclosure with the same degree of care it uses to protect its own proprietary information similar in nature, but in no event less than a reasonable degree of care; (</w:t>
      </w:r>
      <w:r w:rsidR="00903544" w:rsidRPr="00641FA7">
        <w:t>c</w:t>
      </w:r>
      <w:r w:rsidRPr="00641FA7">
        <w:t xml:space="preserve">) not to use any Confidential Information for any purpose other </w:t>
      </w:r>
      <w:r w:rsidR="00A55D35">
        <w:t xml:space="preserve">than </w:t>
      </w:r>
      <w:r w:rsidRPr="00641FA7">
        <w:t xml:space="preserve">performing its obligation or exercising its rights under this Agreement; </w:t>
      </w:r>
      <w:r w:rsidR="00903544" w:rsidRPr="00641FA7">
        <w:t xml:space="preserve">and </w:t>
      </w:r>
      <w:r w:rsidRPr="00641FA7">
        <w:t>(</w:t>
      </w:r>
      <w:r w:rsidR="00903544" w:rsidRPr="00641FA7">
        <w:t>d</w:t>
      </w:r>
      <w:r w:rsidRPr="00641FA7">
        <w:t>) to return or destroy Confidential Information promptly upon the disclosing Party’s written request.  For clarity</w:t>
      </w:r>
      <w:r w:rsidR="00903544" w:rsidRPr="00641FA7">
        <w:t xml:space="preserve">:  (i) </w:t>
      </w:r>
      <w:r w:rsidR="00AA72AD">
        <w:t>Customer</w:t>
      </w:r>
      <w:r w:rsidR="00903544" w:rsidRPr="00641FA7">
        <w:t xml:space="preserve"> Data shall not be deemed Confidential Information, and Forward Networks’ use and disclosure of </w:t>
      </w:r>
      <w:r w:rsidR="00AA72AD">
        <w:t>Customer</w:t>
      </w:r>
      <w:r w:rsidR="00903544" w:rsidRPr="00641FA7">
        <w:t xml:space="preserve"> Data is restricted under the provisions set forth in Section 3.5; and (ii)</w:t>
      </w:r>
      <w:r w:rsidRPr="00641FA7">
        <w:t xml:space="preserve"> nothing in this Section 6 will restrict or limit </w:t>
      </w:r>
      <w:r w:rsidR="00AE5208" w:rsidRPr="00641FA7">
        <w:t xml:space="preserve">Forward </w:t>
      </w:r>
      <w:r w:rsidR="008F3E58" w:rsidRPr="00641FA7">
        <w:t>Networks’</w:t>
      </w:r>
      <w:r w:rsidRPr="00641FA7">
        <w:t xml:space="preserve"> rights to use </w:t>
      </w:r>
      <w:r w:rsidR="00AA72AD">
        <w:t>Customer</w:t>
      </w:r>
      <w:r w:rsidR="001A08E6" w:rsidRPr="00641FA7">
        <w:t xml:space="preserve"> Data</w:t>
      </w:r>
      <w:r w:rsidRPr="00641FA7">
        <w:t xml:space="preserve"> as provided in Section 3.</w:t>
      </w:r>
      <w:r w:rsidR="00903544" w:rsidRPr="00641FA7">
        <w:t>5</w:t>
      </w:r>
      <w:r w:rsidRPr="00641FA7">
        <w:t xml:space="preserve">.  Either Party may disclose Confidential Information in response to a valid order of a court or other governmental body, but only to the extent of and for the purposes of </w:t>
      </w:r>
      <w:r w:rsidR="007540CD">
        <w:t>the</w:t>
      </w:r>
      <w:r w:rsidR="007540CD" w:rsidRPr="00641FA7">
        <w:t xml:space="preserve"> </w:t>
      </w:r>
      <w:r w:rsidRPr="00641FA7">
        <w:t xml:space="preserve">order; provided, however, that the receiving Party agrees to immediately inform the disclosing Party in writing of the existence, terms, and circumstances surrounding the request or order.  </w:t>
      </w:r>
      <w:r w:rsidR="008A67CD" w:rsidRPr="00641FA7">
        <w:t xml:space="preserve">Receiving Party will immediately give notice to disclosing Party of any unauthorized use or disclosure of Confidential Information.  Receiving Party agrees to assist disclosing Party in remedying </w:t>
      </w:r>
      <w:r w:rsidR="007540CD">
        <w:t>the</w:t>
      </w:r>
      <w:r w:rsidR="007540CD" w:rsidRPr="00641FA7">
        <w:t xml:space="preserve"> </w:t>
      </w:r>
      <w:r w:rsidR="008A67CD" w:rsidRPr="00641FA7">
        <w:t xml:space="preserve">unauthorized use or disclosure of the Confidential Information.  </w:t>
      </w:r>
      <w:r w:rsidRPr="00641FA7">
        <w:t xml:space="preserve">The receiving Party acknowledges that the unauthorized disclosure or use of Confidential Information may cause irreparable harm to the disclosing Party, which harm </w:t>
      </w:r>
      <w:r w:rsidR="007540CD">
        <w:t>may not</w:t>
      </w:r>
      <w:r w:rsidR="007540CD" w:rsidRPr="00641FA7">
        <w:t xml:space="preserve"> </w:t>
      </w:r>
      <w:r w:rsidRPr="00641FA7">
        <w:t>be compensated by damages alone.  Therefore, in addition to all other rights and remedies at law and in equity, the disclosing Party may seek an injunction to prevent a violation of the obligations of confidentiality.</w:t>
      </w:r>
    </w:p>
    <w:p w14:paraId="11252720" w14:textId="01D09972" w:rsidR="00EC3B42" w:rsidRPr="00641FA7" w:rsidRDefault="00633EA1" w:rsidP="00E6742E">
      <w:pPr>
        <w:pStyle w:val="Heading2"/>
        <w:jc w:val="both"/>
        <w:rPr>
          <w:u w:val="single"/>
        </w:rPr>
      </w:pPr>
      <w:r w:rsidRPr="00641FA7">
        <w:rPr>
          <w:u w:val="single"/>
        </w:rPr>
        <w:t>Data Security and Privacy</w:t>
      </w:r>
      <w:r w:rsidRPr="00641FA7">
        <w:t xml:space="preserve">.  </w:t>
      </w:r>
      <w:r w:rsidR="00AE5208" w:rsidRPr="00641FA7">
        <w:t>Forward Networks</w:t>
      </w:r>
      <w:r w:rsidRPr="00641FA7">
        <w:t xml:space="preserve"> shall </w:t>
      </w:r>
      <w:r w:rsidR="00903544" w:rsidRPr="00641FA7">
        <w:t>maintain a</w:t>
      </w:r>
      <w:r w:rsidRPr="00641FA7">
        <w:t xml:space="preserve"> data security program </w:t>
      </w:r>
      <w:r w:rsidR="00903544" w:rsidRPr="00641FA7">
        <w:t xml:space="preserve">that is designed to prevent unauthorized use or disclosure of </w:t>
      </w:r>
      <w:r w:rsidR="00AA72AD">
        <w:t>Customer</w:t>
      </w:r>
      <w:r w:rsidR="00903544" w:rsidRPr="00641FA7">
        <w:t xml:space="preserve"> Data stored in the Solution in accordance with applicable laws and generally accepted industry standards</w:t>
      </w:r>
      <w:r w:rsidRPr="00641FA7">
        <w:t xml:space="preserve">.  </w:t>
      </w:r>
      <w:r w:rsidR="00AE5208" w:rsidRPr="00641FA7">
        <w:t>Forward Networks</w:t>
      </w:r>
      <w:r w:rsidRPr="00641FA7">
        <w:t xml:space="preserve"> will have the right to suspend </w:t>
      </w:r>
      <w:r w:rsidR="00AA72AD">
        <w:t>Customer</w:t>
      </w:r>
      <w:r w:rsidRPr="00641FA7">
        <w:t xml:space="preserve">’s access to the </w:t>
      </w:r>
      <w:r w:rsidR="001A08E6" w:rsidRPr="00641FA7">
        <w:t>Solution</w:t>
      </w:r>
      <w:r w:rsidRPr="00641FA7">
        <w:t xml:space="preserve"> on an emergency basis:  (a) in the event that </w:t>
      </w:r>
      <w:r w:rsidR="00AE5208" w:rsidRPr="00641FA7">
        <w:t>Forward Networks</w:t>
      </w:r>
      <w:r w:rsidRPr="00641FA7">
        <w:t xml:space="preserve"> detects any actual or apparent theft, unauthorized access or use of the </w:t>
      </w:r>
      <w:r w:rsidR="001A08E6" w:rsidRPr="00641FA7">
        <w:t>Solution</w:t>
      </w:r>
      <w:r w:rsidRPr="00641FA7">
        <w:t xml:space="preserve">, or other malicious activity by </w:t>
      </w:r>
      <w:r w:rsidR="00AA72AD">
        <w:t>Customer</w:t>
      </w:r>
      <w:r w:rsidRPr="00641FA7">
        <w:t xml:space="preserve"> or any third party; or (b) to maintain data integrity within the </w:t>
      </w:r>
      <w:r w:rsidR="001A08E6" w:rsidRPr="00641FA7">
        <w:t>Solution</w:t>
      </w:r>
      <w:r w:rsidRPr="00641FA7">
        <w:t xml:space="preserve">.  The parties shall each comply with all applicable privacy laws and regulations relating to the protection of </w:t>
      </w:r>
      <w:r w:rsidR="00203596" w:rsidRPr="00641FA7">
        <w:t>P</w:t>
      </w:r>
      <w:r w:rsidRPr="00641FA7">
        <w:t xml:space="preserve">ersonal </w:t>
      </w:r>
      <w:r w:rsidR="00203596" w:rsidRPr="00641FA7">
        <w:t>D</w:t>
      </w:r>
      <w:r w:rsidRPr="00641FA7">
        <w:t>ata</w:t>
      </w:r>
      <w:r w:rsidR="00EF3CE0">
        <w:t>.</w:t>
      </w:r>
      <w:r w:rsidR="00203596" w:rsidRPr="00641FA7">
        <w:t xml:space="preserve"> </w:t>
      </w:r>
      <w:r w:rsidR="00EF3CE0">
        <w:t xml:space="preserve">Notwithstanding the foregoing, </w:t>
      </w:r>
      <w:r w:rsidR="00AA72AD">
        <w:t>Customer</w:t>
      </w:r>
      <w:r w:rsidR="00EF3CE0">
        <w:t xml:space="preserve"> acknowledges and agrees that</w:t>
      </w:r>
      <w:r w:rsidR="00203596" w:rsidRPr="00641FA7">
        <w:t xml:space="preserve"> (i) the Solution does not collect Personal Data; (ii) no personal data from </w:t>
      </w:r>
      <w:r w:rsidR="00AA72AD">
        <w:t>Customer</w:t>
      </w:r>
      <w:r w:rsidR="00203596" w:rsidRPr="00641FA7">
        <w:t xml:space="preserve"> is needed to provide the Solution; and (iii) </w:t>
      </w:r>
      <w:r w:rsidR="00AA72AD">
        <w:t>Customer</w:t>
      </w:r>
      <w:r w:rsidR="00203596" w:rsidRPr="00641FA7">
        <w:t xml:space="preserve"> is prohibited from uploading Personal Data to the Solution</w:t>
      </w:r>
      <w:r w:rsidRPr="00641FA7">
        <w:t xml:space="preserve">.  </w:t>
      </w:r>
      <w:r w:rsidR="00AA72AD">
        <w:t>Customer</w:t>
      </w:r>
      <w:r w:rsidRPr="00641FA7">
        <w:t xml:space="preserve"> hereby consents to </w:t>
      </w:r>
      <w:r w:rsidR="00AE5208" w:rsidRPr="00641FA7">
        <w:t xml:space="preserve">Forward </w:t>
      </w:r>
      <w:r w:rsidR="008F3E58" w:rsidRPr="00641FA7">
        <w:t>Networks’</w:t>
      </w:r>
      <w:r w:rsidRPr="00641FA7">
        <w:t xml:space="preserve"> use of any Business Card Data (defined below) that </w:t>
      </w:r>
      <w:r w:rsidR="00AA72AD">
        <w:t>Customer</w:t>
      </w:r>
      <w:r w:rsidRPr="00641FA7">
        <w:t xml:space="preserve"> provides to </w:t>
      </w:r>
      <w:r w:rsidR="00AE5208" w:rsidRPr="00641FA7">
        <w:t>Forward Networks</w:t>
      </w:r>
      <w:r w:rsidRPr="00641FA7">
        <w:t>:  (</w:t>
      </w:r>
      <w:r w:rsidR="00203596" w:rsidRPr="00641FA7">
        <w:t>A</w:t>
      </w:r>
      <w:r w:rsidRPr="00641FA7">
        <w:t xml:space="preserve">) for the </w:t>
      </w:r>
      <w:r w:rsidRPr="00641FA7">
        <w:lastRenderedPageBreak/>
        <w:t xml:space="preserve">purpose of providing the </w:t>
      </w:r>
      <w:r w:rsidR="001A08E6" w:rsidRPr="00641FA7">
        <w:t>Solution</w:t>
      </w:r>
      <w:r w:rsidRPr="00641FA7">
        <w:t xml:space="preserve"> to </w:t>
      </w:r>
      <w:r w:rsidR="00AA72AD">
        <w:t>Customer</w:t>
      </w:r>
      <w:r w:rsidRPr="00641FA7">
        <w:t>; and (</w:t>
      </w:r>
      <w:r w:rsidR="00203596" w:rsidRPr="00641FA7">
        <w:t>B</w:t>
      </w:r>
      <w:r w:rsidRPr="00641FA7">
        <w:t xml:space="preserve">) in any additional manner described in the </w:t>
      </w:r>
      <w:r w:rsidR="00AE5208" w:rsidRPr="00641FA7">
        <w:t>Forward Networks</w:t>
      </w:r>
      <w:r w:rsidRPr="00641FA7">
        <w:t xml:space="preserve"> privacy policy governing the </w:t>
      </w:r>
      <w:r w:rsidR="001A08E6" w:rsidRPr="00641FA7">
        <w:t>Solution</w:t>
      </w:r>
      <w:r w:rsidRPr="00641FA7">
        <w:t>.  “</w:t>
      </w:r>
      <w:r w:rsidRPr="00641FA7">
        <w:rPr>
          <w:b/>
          <w:bCs w:val="0"/>
        </w:rPr>
        <w:t>Business Card Data</w:t>
      </w:r>
      <w:r w:rsidRPr="00641FA7">
        <w:t xml:space="preserve">” means any business contact information of Authorized Users, </w:t>
      </w:r>
      <w:r w:rsidR="00AA72AD">
        <w:t>Customer</w:t>
      </w:r>
      <w:r w:rsidRPr="00641FA7">
        <w:t>’s employees</w:t>
      </w:r>
      <w:r w:rsidR="00EF3CE0">
        <w:t>,</w:t>
      </w:r>
      <w:r w:rsidRPr="00641FA7">
        <w:t xml:space="preserve"> or </w:t>
      </w:r>
      <w:r w:rsidR="00AA72AD">
        <w:t>Customer</w:t>
      </w:r>
      <w:r w:rsidRPr="00641FA7">
        <w:t>’s subcontractors (i.e., name, title, company/organization, business email, business phone number, and business address).</w:t>
      </w:r>
    </w:p>
    <w:p w14:paraId="595AC094" w14:textId="77777777" w:rsidR="00EC3B42" w:rsidRPr="00641FA7" w:rsidRDefault="00633EA1" w:rsidP="00E6742E">
      <w:pPr>
        <w:pStyle w:val="Heading1"/>
      </w:pPr>
      <w:r w:rsidRPr="00641FA7">
        <w:t>Representations And Warranties; Disclaimer.</w:t>
      </w:r>
    </w:p>
    <w:p w14:paraId="4E4E31A9" w14:textId="1371FA2B" w:rsidR="001245A2" w:rsidRPr="00641FA7" w:rsidRDefault="001245A2" w:rsidP="00E6742E">
      <w:pPr>
        <w:pStyle w:val="Heading2"/>
        <w:jc w:val="both"/>
      </w:pPr>
      <w:r w:rsidRPr="30CE5B2E">
        <w:rPr>
          <w:u w:val="single"/>
        </w:rPr>
        <w:t xml:space="preserve">General </w:t>
      </w:r>
      <w:r w:rsidR="00633EA1" w:rsidRPr="30CE5B2E">
        <w:rPr>
          <w:u w:val="single"/>
        </w:rPr>
        <w:t>Representations and Warranties</w:t>
      </w:r>
      <w:r w:rsidR="00633EA1">
        <w:t xml:space="preserve">.  Each Party represents and warrants as of the Effective Date and at all times throughout the Term:  (a) it has the full corporate right, power and authority to enter into this Agreement and to perform its obligations </w:t>
      </w:r>
      <w:r w:rsidR="00EA77DE">
        <w:t>under this Agreement</w:t>
      </w:r>
      <w:r w:rsidR="00633EA1">
        <w:t xml:space="preserve">; (b) the execution of this Agreement by </w:t>
      </w:r>
      <w:r w:rsidR="00EA77DE">
        <w:t xml:space="preserve">the </w:t>
      </w:r>
      <w:r w:rsidR="00633EA1">
        <w:t xml:space="preserve">Party and performance of its obligations </w:t>
      </w:r>
      <w:r w:rsidR="00EA77DE">
        <w:t xml:space="preserve">under this Agreement </w:t>
      </w:r>
      <w:r w:rsidR="00633EA1">
        <w:t>comply with all applicable laws, rules and regulations (including privacy, export control</w:t>
      </w:r>
      <w:r w:rsidR="00BA0FC4">
        <w:t>,</w:t>
      </w:r>
      <w:r w:rsidR="00633EA1">
        <w:t xml:space="preserve"> and obscenity laws); (c) when executed and delivered, this Agreement will constitute a legal, valid and binding obligation of </w:t>
      </w:r>
      <w:r w:rsidR="00EA77DE">
        <w:t xml:space="preserve">the </w:t>
      </w:r>
      <w:r w:rsidR="00633EA1">
        <w:t xml:space="preserve">Party, enforceable against it in accordance with its terms; and (d) neither the execution nor performance of this Agreement will violate any agreement to which it is a party or by which it is otherwise bound.  </w:t>
      </w:r>
    </w:p>
    <w:p w14:paraId="1383647D" w14:textId="3A9B586C" w:rsidR="00EC3B42" w:rsidRPr="00641FA7" w:rsidRDefault="00633EA1" w:rsidP="00E6742E">
      <w:pPr>
        <w:pStyle w:val="Heading2"/>
        <w:jc w:val="both"/>
      </w:pPr>
      <w:r w:rsidRPr="00641FA7">
        <w:rPr>
          <w:u w:val="single"/>
        </w:rPr>
        <w:t>Warranty Disclaimer</w:t>
      </w:r>
      <w:r w:rsidRPr="00641FA7">
        <w:t xml:space="preserve">.  EXCEPT AS OTHERWISE EXPRESSLY SET FORTH IN THIS AGREEMENT, NEITHER PARTY MAKES ANY REPRESENTATIONS OR WARRANTIES OF ANY KIND, EXPRESS OR IMPLIED, WITH RESPECT TO ANY ITEMS OR </w:t>
      </w:r>
      <w:r w:rsidR="001A08E6" w:rsidRPr="00641FA7">
        <w:t>SOLUTION</w:t>
      </w:r>
      <w:r w:rsidRPr="00641FA7">
        <w:t xml:space="preserve"> PROVIDED </w:t>
      </w:r>
      <w:r w:rsidR="00EF3CE0">
        <w:t>UNDER THIS AGREEMENT</w:t>
      </w:r>
      <w:r w:rsidRPr="00641FA7">
        <w:t>, INCLUDING, WITHOUT LIMITATION, ANY IMPLIED WARRANTY OF</w:t>
      </w:r>
      <w:r w:rsidR="0036598E" w:rsidRPr="00641FA7">
        <w:t xml:space="preserve"> NON-INFRINGEMENT,</w:t>
      </w:r>
      <w:r w:rsidRPr="00641FA7">
        <w:t xml:space="preserve"> MERCHANTABILITY</w:t>
      </w:r>
      <w:r w:rsidR="00EF3CE0">
        <w:t>, SATISFACTORY QUALITY, TITLE,</w:t>
      </w:r>
      <w:r w:rsidRPr="00641FA7">
        <w:t xml:space="preserve"> OR FITNESS FOR A PARTICULAR PURPOSE OR ARISING BY USAGE OF TRADE, COURSE OF DEALING, OR COURSE OF PERFORMANCE, AND </w:t>
      </w:r>
      <w:r w:rsidR="001734C9" w:rsidRPr="00641FA7">
        <w:t>FORWARD NETWOKS</w:t>
      </w:r>
      <w:r w:rsidRPr="00641FA7">
        <w:t xml:space="preserve"> HEREBY DISCLAIMS THE SAME</w:t>
      </w:r>
      <w:r w:rsidR="001734C9" w:rsidRPr="00641FA7">
        <w:t xml:space="preserve"> ON BEHALF OF ITSELF AND ITS LICENSORS AND SUPPLIERS</w:t>
      </w:r>
      <w:r w:rsidRPr="00641FA7">
        <w:t xml:space="preserve">.  </w:t>
      </w:r>
      <w:r w:rsidR="00AE5208" w:rsidRPr="00641FA7">
        <w:t>FORWARD NETWORKS</w:t>
      </w:r>
      <w:r w:rsidRPr="00641FA7">
        <w:t xml:space="preserve"> DOES NOT REPRESENT OR WARRANT THAT THE </w:t>
      </w:r>
      <w:r w:rsidR="001A08E6" w:rsidRPr="00641FA7">
        <w:t>SOLUTION</w:t>
      </w:r>
      <w:r w:rsidRPr="00641FA7">
        <w:t xml:space="preserve"> OR DOCUMENTATION WILL MEET </w:t>
      </w:r>
      <w:r w:rsidR="00AA72AD">
        <w:t>CUSTOMER</w:t>
      </w:r>
      <w:r w:rsidRPr="00641FA7">
        <w:t>’S NEEDS OR REQUIREMENTS, THAT ANY CONTENT</w:t>
      </w:r>
      <w:r w:rsidR="00FD18BD">
        <w:t xml:space="preserve"> OR DATA</w:t>
      </w:r>
      <w:r w:rsidRPr="00641FA7">
        <w:t xml:space="preserve"> GENERATED BY THE </w:t>
      </w:r>
      <w:r w:rsidR="001A08E6" w:rsidRPr="00641FA7">
        <w:t>SOLUTION</w:t>
      </w:r>
      <w:r w:rsidRPr="00641FA7">
        <w:t xml:space="preserve"> WILL BE ACCURATE, COMPLETE</w:t>
      </w:r>
      <w:r w:rsidR="00EF3CE0">
        <w:t>,</w:t>
      </w:r>
      <w:r w:rsidRPr="00641FA7">
        <w:t xml:space="preserve"> OR RELIABLE, THAT USE OF THE </w:t>
      </w:r>
      <w:r w:rsidR="001A08E6" w:rsidRPr="00641FA7">
        <w:t>SOLUTION</w:t>
      </w:r>
      <w:r w:rsidRPr="00641FA7">
        <w:t xml:space="preserve"> WILL BE UNINTERRUPTED, TIMELY, SECURE OR FREE FROM ERROR, OR THAT ANY DEFECTS IN THE </w:t>
      </w:r>
      <w:r w:rsidR="001A08E6" w:rsidRPr="00641FA7">
        <w:t>SOLUTION</w:t>
      </w:r>
      <w:r w:rsidRPr="00641FA7">
        <w:t xml:space="preserve"> OR DOCUMENTATION WILL BE CORRECTED.</w:t>
      </w:r>
      <w:r w:rsidR="0036598E" w:rsidRPr="00641FA7">
        <w:t xml:space="preserve">  NO ADVICE OR INFORMATION, WHETHER ORAL OR WRITTEN, OBTAINED FROM FORWARD NETWORKS OR ELSEWHERE SHALL CREATE ANY WARRANTY NOT EXPRESSLY STATED IN THIS AGREEMENT.</w:t>
      </w:r>
    </w:p>
    <w:p w14:paraId="32B2DAF0" w14:textId="1FA5E865" w:rsidR="00EC3B42" w:rsidRPr="00641FA7" w:rsidRDefault="00633EA1" w:rsidP="00E6742E">
      <w:pPr>
        <w:pStyle w:val="Heading1"/>
      </w:pPr>
      <w:r w:rsidRPr="00641FA7">
        <w:t>Indemnification.</w:t>
      </w:r>
    </w:p>
    <w:p w14:paraId="15083B3F" w14:textId="2ABED50E" w:rsidR="00E023B4" w:rsidRPr="00822B0B" w:rsidRDefault="00E023B4" w:rsidP="00E023B4">
      <w:pPr>
        <w:pStyle w:val="Heading2"/>
      </w:pPr>
      <w:bookmarkStart w:id="1" w:name="_Ref8654250"/>
      <w:bookmarkStart w:id="2" w:name="_Ref8645121"/>
      <w:r w:rsidRPr="00E023B4">
        <w:rPr>
          <w:u w:val="single"/>
        </w:rPr>
        <w:t xml:space="preserve">Indemnification by </w:t>
      </w:r>
      <w:r>
        <w:rPr>
          <w:u w:val="single"/>
        </w:rPr>
        <w:t>Forward Networks</w:t>
      </w:r>
      <w:r w:rsidRPr="00E023B4">
        <w:rPr>
          <w:u w:val="single"/>
        </w:rPr>
        <w:t>.</w:t>
      </w:r>
      <w:r w:rsidRPr="00822B0B">
        <w:t xml:space="preserve"> Forward Networks will defend </w:t>
      </w:r>
      <w:r w:rsidR="00AA72AD" w:rsidRPr="00822B0B">
        <w:t>Customer</w:t>
      </w:r>
      <w:r w:rsidRPr="00822B0B">
        <w:t xml:space="preserve"> from and against any third-party claim to the extent alleging that </w:t>
      </w:r>
      <w:r w:rsidR="00BC4A65" w:rsidRPr="00822B0B">
        <w:t xml:space="preserve">the Solution </w:t>
      </w:r>
      <w:r w:rsidRPr="00822B0B">
        <w:t xml:space="preserve">as operated by Forward Networks infringes or misappropriates a third-party’s U.S. patent, copyright, trademark or trade secret, and will indemnify and hold harmless </w:t>
      </w:r>
      <w:r w:rsidR="00AA72AD" w:rsidRPr="00822B0B">
        <w:t>Customer</w:t>
      </w:r>
      <w:r w:rsidRPr="00822B0B">
        <w:t xml:space="preserve"> against any damages and costs awarded against </w:t>
      </w:r>
      <w:r w:rsidR="00AA72AD" w:rsidRPr="00822B0B">
        <w:t>Customer</w:t>
      </w:r>
      <w:r w:rsidRPr="00822B0B">
        <w:t xml:space="preserve"> (including reasonable attorneys’ fees) or agreed in settlement by Forward Networks resulting from the claim</w:t>
      </w:r>
      <w:bookmarkEnd w:id="1"/>
      <w:bookmarkEnd w:id="2"/>
      <w:r w:rsidRPr="00822B0B">
        <w:t>.</w:t>
      </w:r>
    </w:p>
    <w:p w14:paraId="77D58B91" w14:textId="64F3C30D" w:rsidR="00E023B4" w:rsidRPr="00AF1EFA" w:rsidRDefault="00E023B4" w:rsidP="00E023B4">
      <w:pPr>
        <w:pStyle w:val="Heading2"/>
      </w:pPr>
      <w:r w:rsidRPr="00AF1EFA">
        <w:rPr>
          <w:u w:val="single"/>
        </w:rPr>
        <w:t xml:space="preserve">Indemnification by </w:t>
      </w:r>
      <w:r w:rsidR="00AA72AD" w:rsidRPr="00AF1EFA">
        <w:rPr>
          <w:u w:val="single"/>
        </w:rPr>
        <w:t>Customer</w:t>
      </w:r>
      <w:r w:rsidRPr="00AF1EFA">
        <w:rPr>
          <w:u w:val="single"/>
        </w:rPr>
        <w:t>.</w:t>
      </w:r>
      <w:r w:rsidRPr="4488DAF9">
        <w:rPr>
          <w:b/>
          <w:u w:val="single"/>
        </w:rPr>
        <w:t xml:space="preserve"> </w:t>
      </w:r>
      <w:r w:rsidR="00AA72AD" w:rsidRPr="00AF1EFA">
        <w:t>Customer</w:t>
      </w:r>
      <w:r w:rsidRPr="00AF1EFA">
        <w:t xml:space="preserve"> will defend Forward Networks from and against any third-party claim to the extent resulting from </w:t>
      </w:r>
      <w:r w:rsidR="00AA72AD" w:rsidRPr="00AF1EFA">
        <w:t>Customer</w:t>
      </w:r>
      <w:r w:rsidRPr="00AF1EFA">
        <w:t xml:space="preserve"> Data, </w:t>
      </w:r>
      <w:r w:rsidR="00AA72AD" w:rsidRPr="00AF1EFA">
        <w:t>Customer</w:t>
      </w:r>
      <w:r w:rsidRPr="00AF1EFA">
        <w:t xml:space="preserve"> Materials, or </w:t>
      </w:r>
      <w:r w:rsidR="00AA72AD" w:rsidRPr="00AF1EFA">
        <w:t>Customer</w:t>
      </w:r>
      <w:r w:rsidRPr="00AF1EFA">
        <w:t>’s breach or alleged breach of Section</w:t>
      </w:r>
      <w:r w:rsidR="601623E9" w:rsidRPr="00AF1EFA">
        <w:t xml:space="preserve"> 6</w:t>
      </w:r>
      <w:r w:rsidRPr="00AF1EFA">
        <w:t xml:space="preserve"> </w:t>
      </w:r>
      <w:r w:rsidR="4196E78D" w:rsidRPr="00AF1EFA">
        <w:t xml:space="preserve">(Customer </w:t>
      </w:r>
      <w:r w:rsidR="2A36E7A9" w:rsidRPr="00AF1EFA">
        <w:t>Obligations) and</w:t>
      </w:r>
      <w:r w:rsidRPr="00AF1EFA">
        <w:t xml:space="preserve"> will indemnify and hold harmless Forward Networks against any damages and costs awarded against Forward Networks (including reasonable attorneys’ fees) or agreed in settlement by </w:t>
      </w:r>
      <w:r w:rsidR="00AA72AD" w:rsidRPr="00AF1EFA">
        <w:t>Customer</w:t>
      </w:r>
      <w:r w:rsidRPr="00AF1EFA">
        <w:t xml:space="preserve"> resulting from the claim.</w:t>
      </w:r>
    </w:p>
    <w:p w14:paraId="565835E8" w14:textId="0118A5FF" w:rsidR="00E023B4" w:rsidRPr="00AF1EFA" w:rsidRDefault="00E023B4" w:rsidP="00E023B4">
      <w:pPr>
        <w:pStyle w:val="Heading2"/>
      </w:pPr>
      <w:r w:rsidRPr="00AF1EFA">
        <w:rPr>
          <w:u w:val="single"/>
        </w:rPr>
        <w:t>Procedures.</w:t>
      </w:r>
      <w:r w:rsidRPr="00AF1EFA">
        <w:rPr>
          <w:b/>
        </w:rPr>
        <w:t xml:space="preserve"> </w:t>
      </w:r>
      <w:r w:rsidRPr="00AF1EFA">
        <w:t xml:space="preserve">The indemnifying party’s obligations in this Section </w:t>
      </w:r>
      <w:r w:rsidR="00971F28" w:rsidRPr="00AF1EFA">
        <w:t>8</w:t>
      </w:r>
      <w:r w:rsidRPr="00AF1EFA">
        <w:t xml:space="preserve">are subject to it receiving: (a) prompt written notice of the claim; (b) the exclusive right to control and direct the investigation, defense and settlement of the claim; and (c) all reasonably necessary cooperation of the indemnified party, at the indemnifying party’s expense for reasonable out-of-pocket costs. The </w:t>
      </w:r>
      <w:r w:rsidRPr="00AF1EFA">
        <w:lastRenderedPageBreak/>
        <w:t xml:space="preserve">indemnifying party may not settle any claim without the indemnified party’s prior consent if settlement would require the indemnified party to admit fault or take or refrain from taking any action (other than relating to use of the </w:t>
      </w:r>
      <w:r w:rsidR="00822B0B" w:rsidRPr="00AF1EFA">
        <w:t>Solution</w:t>
      </w:r>
      <w:r w:rsidRPr="00AF1EFA">
        <w:t>, when Forward Networks is the indemnifying party). The indemnified party may participate in a claim with its own counsel at its own expense.</w:t>
      </w:r>
    </w:p>
    <w:p w14:paraId="1118E56B" w14:textId="2D766644" w:rsidR="00E023B4" w:rsidRPr="00AF1EFA" w:rsidRDefault="00E023B4" w:rsidP="00E023B4">
      <w:pPr>
        <w:pStyle w:val="Heading2"/>
      </w:pPr>
      <w:bookmarkStart w:id="3" w:name="_Ref107973634"/>
      <w:bookmarkStart w:id="4" w:name="_4i7ojhp"/>
      <w:bookmarkStart w:id="5" w:name="_Ref10038092"/>
      <w:bookmarkEnd w:id="3"/>
      <w:bookmarkEnd w:id="4"/>
      <w:r w:rsidRPr="00AF1EFA">
        <w:rPr>
          <w:u w:val="single"/>
        </w:rPr>
        <w:t>Mitigation.</w:t>
      </w:r>
      <w:r w:rsidRPr="00AF1EFA">
        <w:t xml:space="preserve"> In response to an actual or potential infringement claim, if required by settlement or injunction or as Forward Networks determines necessary to avoid material liability, Forward Networks may at its option: (a) procure rights for </w:t>
      </w:r>
      <w:r w:rsidR="00AA72AD" w:rsidRPr="00AF1EFA">
        <w:t>Customer</w:t>
      </w:r>
      <w:r w:rsidRPr="00AF1EFA">
        <w:t xml:space="preserve">’s continued use of the applicable </w:t>
      </w:r>
      <w:r w:rsidR="00822B0B" w:rsidRPr="00AF1EFA">
        <w:t>Solution</w:t>
      </w:r>
      <w:r w:rsidRPr="00AF1EFA">
        <w:t xml:space="preserve">, (b) replace or modify the allegedly infringing portion of the applicable </w:t>
      </w:r>
      <w:r w:rsidR="00822B0B" w:rsidRPr="00AF1EFA">
        <w:t xml:space="preserve">Solution </w:t>
      </w:r>
      <w:r w:rsidRPr="00AF1EFA">
        <w:t xml:space="preserve">to avoid infringement or misappropriation without reducing the </w:t>
      </w:r>
      <w:r w:rsidR="00822B0B" w:rsidRPr="00AF1EFA">
        <w:t>Solution's</w:t>
      </w:r>
      <w:r w:rsidRPr="00AF1EFA">
        <w:t xml:space="preserve"> overall functionality; or (c) terminate the affected Order and refund to </w:t>
      </w:r>
      <w:r w:rsidR="00AA72AD" w:rsidRPr="00AF1EFA">
        <w:t>Customer</w:t>
      </w:r>
      <w:r w:rsidRPr="00AF1EFA">
        <w:t xml:space="preserve"> any pre-paid, unused fees for the terminated portion of the Subscription Term. </w:t>
      </w:r>
    </w:p>
    <w:p w14:paraId="0325EF13" w14:textId="6CCF9E7D" w:rsidR="00E023B4" w:rsidRPr="00AF1EFA" w:rsidRDefault="00E023B4" w:rsidP="00E023B4">
      <w:pPr>
        <w:pStyle w:val="Heading2"/>
        <w:rPr>
          <w:u w:val="single"/>
        </w:rPr>
      </w:pPr>
      <w:r w:rsidRPr="00AF1EFA">
        <w:rPr>
          <w:u w:val="single"/>
        </w:rPr>
        <w:t>Exceptions.</w:t>
      </w:r>
      <w:r w:rsidRPr="00AF1EFA">
        <w:t xml:space="preserve"> Forward Networks’ obligations in this Section </w:t>
      </w:r>
      <w:r w:rsidR="00971F28" w:rsidRPr="00AF1EFA">
        <w:t>8</w:t>
      </w:r>
      <w:r w:rsidRPr="00AF1EFA">
        <w:t xml:space="preserve"> do not apply: (a) to infringement or misappropriation resulting from </w:t>
      </w:r>
      <w:r w:rsidR="00AA72AD" w:rsidRPr="00AF1EFA">
        <w:t>Customer</w:t>
      </w:r>
      <w:r w:rsidRPr="00AF1EFA">
        <w:t xml:space="preserve">’s modification of Services or use of Services in combination with items not provided by Forward Networks (including Third-Party Platforms); (b) to infringement resulting from Software other than the most recent release; (c) to unauthorized use of Services; (d) if </w:t>
      </w:r>
      <w:r w:rsidR="00AA72AD" w:rsidRPr="00AF1EFA">
        <w:t>Customer</w:t>
      </w:r>
      <w:r w:rsidRPr="00AF1EFA">
        <w:t xml:space="preserve"> settles or makes any admissions about a claim without Forward Networks’ prior consent; or (e) to Trials and Betas (as defined in Section</w:t>
      </w:r>
      <w:r w:rsidR="00BB778E" w:rsidRPr="00AF1EFA">
        <w:t xml:space="preserve"> 3.3</w:t>
      </w:r>
      <w:r w:rsidRPr="00AF1EFA">
        <w:t>) or other free or evaluation use.</w:t>
      </w:r>
      <w:r w:rsidRPr="00AF1EFA">
        <w:rPr>
          <w:u w:val="single"/>
        </w:rPr>
        <w:t xml:space="preserve"> </w:t>
      </w:r>
    </w:p>
    <w:p w14:paraId="61515E07" w14:textId="11F109CA" w:rsidR="00E023B4" w:rsidRPr="00AF1EFA" w:rsidRDefault="00E023B4" w:rsidP="00E023B4">
      <w:pPr>
        <w:pStyle w:val="Heading2"/>
        <w:rPr>
          <w:u w:val="single"/>
        </w:rPr>
      </w:pPr>
      <w:r w:rsidRPr="00AF1EFA">
        <w:rPr>
          <w:u w:val="single"/>
        </w:rPr>
        <w:t>Exclusive Remedy.</w:t>
      </w:r>
      <w:r w:rsidRPr="00AF1EFA">
        <w:rPr>
          <w:b/>
        </w:rPr>
        <w:t xml:space="preserve"> This Section </w:t>
      </w:r>
      <w:r w:rsidR="00632191" w:rsidRPr="00AF1EFA">
        <w:rPr>
          <w:b/>
        </w:rPr>
        <w:t>8</w:t>
      </w:r>
      <w:r w:rsidRPr="00AF1EFA">
        <w:rPr>
          <w:b/>
        </w:rPr>
        <w:t xml:space="preserve"> sets out </w:t>
      </w:r>
      <w:r w:rsidR="00AA72AD" w:rsidRPr="00AF1EFA">
        <w:rPr>
          <w:b/>
        </w:rPr>
        <w:t>Customer</w:t>
      </w:r>
      <w:r w:rsidRPr="00AF1EFA">
        <w:rPr>
          <w:b/>
        </w:rPr>
        <w:t>’s exclusive remedy and Forward Networks’ entire liability regarding infringement or misappropriation of third-party intellectual property rights.</w:t>
      </w:r>
      <w:bookmarkEnd w:id="5"/>
    </w:p>
    <w:p w14:paraId="757CFA1F" w14:textId="5AFB5464" w:rsidR="00EC3B42" w:rsidRPr="00AF1EFA" w:rsidRDefault="00633EA1" w:rsidP="00E6742E">
      <w:pPr>
        <w:pStyle w:val="Heading1"/>
        <w:rPr>
          <w:b w:val="0"/>
          <w:bCs w:val="0"/>
        </w:rPr>
      </w:pPr>
      <w:r>
        <w:t xml:space="preserve">Limitation of Liability. </w:t>
      </w:r>
      <w:r>
        <w:rPr>
          <w:b w:val="0"/>
          <w:bCs w:val="0"/>
        </w:rPr>
        <w:t xml:space="preserve"> TO THE MAXIMUM EXTENT PERMITTED BY LAW, NEITHER </w:t>
      </w:r>
      <w:r w:rsidR="00AE5208">
        <w:rPr>
          <w:b w:val="0"/>
          <w:bCs w:val="0"/>
        </w:rPr>
        <w:t>FORWARD NETWORKS</w:t>
      </w:r>
      <w:r>
        <w:rPr>
          <w:b w:val="0"/>
          <w:bCs w:val="0"/>
        </w:rPr>
        <w:t>, NOR ITS AFFILIATES OR LICENSORS SHALL BE LIABLE, UNDER ANY CONTRACT, NEGLIGENCE, STRICT LIABILITY OR OTHER LEGAL OR EQUITABLE THEORY FOR ANY INDIRECT, SPECIAL, INCIDENTAL, CONSEQUENTIAL, PUNITIVE OR EXEMPLARY DAMAGES</w:t>
      </w:r>
      <w:r w:rsidR="00D96640">
        <w:rPr>
          <w:b w:val="0"/>
          <w:bCs w:val="0"/>
        </w:rPr>
        <w:t>, OR FOR LOSS OR CORRUPTION OF DATA, COST OF PROCUREMENT OF SUBSTITUTE GOODS, OR LOST PROFITS OR BUSINESS.</w:t>
      </w:r>
      <w:r>
        <w:rPr>
          <w:b w:val="0"/>
          <w:bCs w:val="0"/>
        </w:rPr>
        <w:t xml:space="preserve">  IN NO EVENT SHALL THE TOTAL LIABILITY OF </w:t>
      </w:r>
      <w:r w:rsidR="00AE5208">
        <w:rPr>
          <w:b w:val="0"/>
          <w:bCs w:val="0"/>
        </w:rPr>
        <w:t>FORWARD NETWORKS</w:t>
      </w:r>
      <w:r>
        <w:rPr>
          <w:b w:val="0"/>
          <w:bCs w:val="0"/>
        </w:rPr>
        <w:t xml:space="preserve">, ITS AFFILIATES OR ITS LICENSORS UNDER THIS AGREEMENT EXCEED THE TOTAL FEES PAID TO </w:t>
      </w:r>
      <w:r w:rsidR="00AE5208">
        <w:rPr>
          <w:b w:val="0"/>
          <w:bCs w:val="0"/>
        </w:rPr>
        <w:t>FORWARD NETWORKS</w:t>
      </w:r>
      <w:r>
        <w:rPr>
          <w:b w:val="0"/>
          <w:bCs w:val="0"/>
        </w:rPr>
        <w:t xml:space="preserve"> UNDER THE RELEVANT </w:t>
      </w:r>
      <w:r w:rsidR="00D96640">
        <w:rPr>
          <w:b w:val="0"/>
          <w:bCs w:val="0"/>
        </w:rPr>
        <w:t>ORDER</w:t>
      </w:r>
      <w:r w:rsidR="0098148F">
        <w:rPr>
          <w:b w:val="0"/>
          <w:bCs w:val="0"/>
        </w:rPr>
        <w:t>(</w:t>
      </w:r>
      <w:r w:rsidR="009F505B">
        <w:rPr>
          <w:b w:val="0"/>
          <w:bCs w:val="0"/>
        </w:rPr>
        <w:t>S</w:t>
      </w:r>
      <w:r w:rsidR="0098148F">
        <w:rPr>
          <w:b w:val="0"/>
          <w:bCs w:val="0"/>
        </w:rPr>
        <w:t>)</w:t>
      </w:r>
      <w:r>
        <w:rPr>
          <w:b w:val="0"/>
          <w:bCs w:val="0"/>
        </w:rPr>
        <w:t xml:space="preserve"> DURING THE 12</w:t>
      </w:r>
      <w:r w:rsidR="00EB2EA5">
        <w:rPr>
          <w:b w:val="0"/>
          <w:bCs w:val="0"/>
        </w:rPr>
        <w:t>-</w:t>
      </w:r>
      <w:r>
        <w:rPr>
          <w:b w:val="0"/>
          <w:bCs w:val="0"/>
        </w:rPr>
        <w:t>MONTH PERIOD IMMEDIATELY PRIOR TO THE DATE THE CAUSE OF ACTION AROSE.</w:t>
      </w:r>
      <w:r w:rsidR="00D96640">
        <w:rPr>
          <w:b w:val="0"/>
          <w:bCs w:val="0"/>
        </w:rPr>
        <w:t xml:space="preserve">  </w:t>
      </w:r>
      <w:r w:rsidR="00880D70">
        <w:rPr>
          <w:b w:val="0"/>
          <w:bCs w:val="0"/>
        </w:rPr>
        <w:t xml:space="preserve">THE FOREGOING EXCLUSIONS OF LIABILITY AND LIMITATIONS OF LIABILITY SHALL APPLY WHETHER OR NOT FORWARD NETWORKS HAS BEEN ADVISED OF OR SHOULD HAVE BEEN AWARE OF THE POSSIBILITY OF ANY SUCH LOSSES ARISING, AND EVEN IF A REMEDY HAS FAILED OF ITS ESSENTIAL PURPOSE.  </w:t>
      </w:r>
      <w:r w:rsidR="00D96640">
        <w:rPr>
          <w:b w:val="0"/>
          <w:bCs w:val="0"/>
        </w:rPr>
        <w:t>NOTWITHSTANDING THE FOREGOING, NOTHING HEREIN SHALL EXCLUDE OR LIMIT FORWARD NETWORKS’ LIABILITY FOR LOSSES THAT MAY NOT BE LAWFULLY EXCLUDED OR LIMITED UNDER APPLICABLE LAW.</w:t>
      </w:r>
    </w:p>
    <w:p w14:paraId="569471FE" w14:textId="77777777" w:rsidR="00EC3B42" w:rsidRPr="00641FA7" w:rsidRDefault="00633EA1" w:rsidP="00E6742E">
      <w:pPr>
        <w:pStyle w:val="Heading1"/>
      </w:pPr>
      <w:r w:rsidRPr="00641FA7">
        <w:t>Term and Termination.</w:t>
      </w:r>
    </w:p>
    <w:p w14:paraId="17E60B7F" w14:textId="5DBAD37D" w:rsidR="00EC3B42" w:rsidRPr="00641FA7" w:rsidRDefault="00633EA1" w:rsidP="00E6742E">
      <w:pPr>
        <w:pStyle w:val="Heading2"/>
        <w:jc w:val="both"/>
      </w:pPr>
      <w:r w:rsidRPr="30CE5B2E">
        <w:rPr>
          <w:u w:val="single"/>
        </w:rPr>
        <w:t>Term</w:t>
      </w:r>
      <w:r>
        <w:t xml:space="preserve">.  This Agreement shall become effective on the Effective Date and, unless earlier terminated in accordance with this Agreement, shall continue in full force and effect for the subscription or service period set forth in each </w:t>
      </w:r>
      <w:r w:rsidR="00697287">
        <w:t>Order</w:t>
      </w:r>
      <w:r w:rsidR="00FF0715">
        <w:t xml:space="preserve"> (“Term”)</w:t>
      </w:r>
      <w:r>
        <w:t>.</w:t>
      </w:r>
      <w:r w:rsidR="002B6720">
        <w:t xml:space="preserve"> </w:t>
      </w:r>
    </w:p>
    <w:p w14:paraId="6F53C207" w14:textId="596DCFA8" w:rsidR="00EC3B42" w:rsidRPr="00641FA7" w:rsidRDefault="00633EA1" w:rsidP="00E6742E">
      <w:pPr>
        <w:pStyle w:val="Heading2"/>
        <w:jc w:val="both"/>
      </w:pPr>
      <w:r w:rsidRPr="30CE5B2E">
        <w:rPr>
          <w:u w:val="single"/>
        </w:rPr>
        <w:t>Termination for Breach</w:t>
      </w:r>
      <w:r>
        <w:t xml:space="preserve">.  Either Party may terminate this Agreement by written notice to the other Party if the other Party commits a material breach of this Agreement and </w:t>
      </w:r>
      <w:r w:rsidR="00AF3C7C">
        <w:t xml:space="preserve">the </w:t>
      </w:r>
      <w:r>
        <w:t>breach remains uncured for 30 days following written notice of breach by the terminating Party</w:t>
      </w:r>
      <w:r w:rsidR="00132A83">
        <w:t>.</w:t>
      </w:r>
      <w:r>
        <w:t xml:space="preserve"> </w:t>
      </w:r>
      <w:r w:rsidR="00AE5208">
        <w:t>Forward Networks</w:t>
      </w:r>
      <w:r>
        <w:t xml:space="preserve"> may immediately terminate the Agreement without refund, upon written notice to </w:t>
      </w:r>
      <w:r w:rsidR="00AA72AD">
        <w:t>Customer</w:t>
      </w:r>
      <w:r>
        <w:t xml:space="preserve">, in the event that:  (a) </w:t>
      </w:r>
      <w:r w:rsidR="00AA72AD">
        <w:t>Customer</w:t>
      </w:r>
      <w:r>
        <w:t xml:space="preserve"> violates Section 3.2; or (b) </w:t>
      </w:r>
      <w:r w:rsidR="00AA72AD">
        <w:t>Customer</w:t>
      </w:r>
      <w:r>
        <w:t xml:space="preserve"> fails to pay any amount owed under an </w:t>
      </w:r>
      <w:r w:rsidR="00697287">
        <w:t>Order</w:t>
      </w:r>
      <w:r>
        <w:t xml:space="preserve"> within 10 days after the due date.</w:t>
      </w:r>
      <w:r w:rsidR="00132A83">
        <w:t xml:space="preserve">  For any termination or expiration other than material breach by Forward Networks, Customer will receive no refund and will remain responsible for payment of all Fees under the applicable Order</w:t>
      </w:r>
      <w:r w:rsidR="00CE2B30">
        <w:t xml:space="preserve"> for the full term</w:t>
      </w:r>
      <w:r w:rsidR="00132A83">
        <w:t>.</w:t>
      </w:r>
    </w:p>
    <w:p w14:paraId="7B477DE7" w14:textId="3D241C28" w:rsidR="00EC3B42" w:rsidRPr="00641FA7" w:rsidRDefault="00633EA1" w:rsidP="00E6742E">
      <w:pPr>
        <w:pStyle w:val="Heading2"/>
        <w:jc w:val="both"/>
      </w:pPr>
      <w:r w:rsidRPr="30CE5B2E">
        <w:rPr>
          <w:u w:val="single"/>
        </w:rPr>
        <w:lastRenderedPageBreak/>
        <w:t>Effect of Expiration or Termination; Survival</w:t>
      </w:r>
      <w:r>
        <w:t xml:space="preserve">.  Upon the expiration or termination of this Agreement for any reason:  (a) </w:t>
      </w:r>
      <w:r w:rsidR="00AA72AD">
        <w:t>Customer</w:t>
      </w:r>
      <w:r>
        <w:t xml:space="preserve"> will immediately cease all access to and use of the </w:t>
      </w:r>
      <w:r w:rsidR="001A08E6">
        <w:t>Solution</w:t>
      </w:r>
      <w:r w:rsidR="002F65D8">
        <w:t xml:space="preserve"> and delete all copies of On-Premises Software and the corresponding software keys and certify their deletion in writing</w:t>
      </w:r>
      <w:r>
        <w:t xml:space="preserve">; (b) all licenses granted </w:t>
      </w:r>
      <w:r w:rsidR="00FD18BD">
        <w:t xml:space="preserve">under this Agreement </w:t>
      </w:r>
      <w:r>
        <w:t xml:space="preserve">will immediately terminate (except for any license expressly stated to be perpetual) and </w:t>
      </w:r>
      <w:r w:rsidR="00AE5208">
        <w:t>Forward Networks</w:t>
      </w:r>
      <w:r>
        <w:t xml:space="preserve"> will immediately cease providing</w:t>
      </w:r>
      <w:r w:rsidR="002F65D8">
        <w:t xml:space="preserve"> the</w:t>
      </w:r>
      <w:r>
        <w:t xml:space="preserve"> </w:t>
      </w:r>
      <w:r w:rsidR="001A08E6">
        <w:t>Solution</w:t>
      </w:r>
      <w:r>
        <w:t xml:space="preserve"> to </w:t>
      </w:r>
      <w:r w:rsidR="00AA72AD">
        <w:t>Customer</w:t>
      </w:r>
      <w:r>
        <w:t xml:space="preserve">; (c) </w:t>
      </w:r>
      <w:r w:rsidR="00AA72AD">
        <w:t>Customer</w:t>
      </w:r>
      <w:r>
        <w:t xml:space="preserve"> shall, within 30 days of expiration or termination, pay to </w:t>
      </w:r>
      <w:r w:rsidR="00AE5208">
        <w:t>Forward Networks</w:t>
      </w:r>
      <w:r>
        <w:t xml:space="preserve"> all outstanding accrued and payable amounts owed by </w:t>
      </w:r>
      <w:r w:rsidR="00AA72AD">
        <w:t>Customer</w:t>
      </w:r>
      <w:r>
        <w:t xml:space="preserve"> to </w:t>
      </w:r>
      <w:r w:rsidR="00AE5208">
        <w:t>Forward Networks</w:t>
      </w:r>
      <w:r>
        <w:t xml:space="preserve"> under this Agreement; and (d) Sections 1, </w:t>
      </w:r>
      <w:r w:rsidR="00070D32">
        <w:t xml:space="preserve">2.3, </w:t>
      </w:r>
      <w:r>
        <w:t>3.2, 3.3,</w:t>
      </w:r>
      <w:r w:rsidR="00070D32">
        <w:t xml:space="preserve"> 3.4,</w:t>
      </w:r>
      <w:r w:rsidR="002E6C5E">
        <w:t xml:space="preserve"> 3.5(b),</w:t>
      </w:r>
      <w:r>
        <w:t xml:space="preserve"> 4, 5.3, </w:t>
      </w:r>
      <w:r w:rsidR="002E6C5E">
        <w:t xml:space="preserve">5.4, </w:t>
      </w:r>
      <w:r>
        <w:t>6</w:t>
      </w:r>
      <w:r w:rsidR="002E6C5E">
        <w:t>.1</w:t>
      </w:r>
      <w:r>
        <w:t>, 7.</w:t>
      </w:r>
      <w:r w:rsidR="0098148F">
        <w:t>2</w:t>
      </w:r>
      <w:r>
        <w:t xml:space="preserve">, 8, 9, 10.3 and 11 shall survive.  Neither Party will be liable for exercising any termination right in accordance with this Agreement.  Except as expressly provided, expiration or termination of this Agreement shall not release either Party from any liability or obligation that had already accrued as of the effective date of expiration or termination, and the expiration or termination shall not constitute a waiver or release of, or otherwise be deemed to prejudice or adversely affect, any rights, remedies or claims, whether for damages, injunctive relief, or otherwise, which a Party may have </w:t>
      </w:r>
      <w:r w:rsidR="00FD18BD">
        <w:t xml:space="preserve">under this Agreement </w:t>
      </w:r>
      <w:r>
        <w:t>at law, in equity or otherwise or which may arise out of or in connection with termination.</w:t>
      </w:r>
    </w:p>
    <w:p w14:paraId="00B5EE66" w14:textId="77777777" w:rsidR="00EC3B42" w:rsidRPr="00641FA7" w:rsidRDefault="00633EA1" w:rsidP="00E6742E">
      <w:pPr>
        <w:pStyle w:val="Heading1"/>
      </w:pPr>
      <w:r w:rsidRPr="00641FA7">
        <w:t>Miscellaneous.</w:t>
      </w:r>
    </w:p>
    <w:p w14:paraId="339C5B75" w14:textId="77777777" w:rsidR="00016630" w:rsidRPr="0017470A" w:rsidRDefault="00016630" w:rsidP="00016630">
      <w:pPr>
        <w:pStyle w:val="Heading2"/>
      </w:pPr>
      <w:bookmarkStart w:id="6" w:name="m_-6428342116801048550__Ref162486587"/>
      <w:r w:rsidRPr="00410517">
        <w:rPr>
          <w:u w:val="single"/>
        </w:rPr>
        <w:t>U.S. Government Rights</w:t>
      </w:r>
      <w:bookmarkEnd w:id="6"/>
      <w:r w:rsidRPr="0017470A">
        <w:t>. The Software is “commercial computer software” and the Services are “commercial services,” in each case as defined and used in the Federal Acquisition Regulation (“FAR”) and its agency supplements,</w:t>
      </w:r>
      <w:r w:rsidRPr="0017470A">
        <w:rPr>
          <w:i/>
          <w:iCs/>
        </w:rPr>
        <w:t> e.g.</w:t>
      </w:r>
      <w:r w:rsidRPr="0017470A">
        <w:t>, 48 C.F.R. §§ 2.101, 12.212, 227.7202 and 252.227-7014(a)(1), and in each case developed exclusively at private expense.  The Software, Services, and related documentation are provided to Customer for use by or on behalf of Customer subject to the terms of and with only those rights as are expressly granted in this Agreement. The license set forth in this Agreement represents the exclusive authority by which the U.S. Government may use, modify, distribute, or disclose the Software. Customer acknowledges it has reviewed and this Agreement is consistent with federal law and otherwise satisfies U.S. Government needs.  Forward Networks shall be under no obligation to update, revise, or otherwise modify the Software, Services, or related documentation except as expressly provided in the Prime Contract.  This Agreement is in lieu of, and supersedes, any provision or clause of the FAR, Department of Defense FAR Supplement (“DFARS”), or other clause or provision that purports to grant rights in computer software or technical data. If and to the extent any provision or term in this Agreement is deemed inconsistent with or prohibited by Applicable Law, the provision will be deemed modified only to the extent reasonably necessary to conform to Applicable Law but to give maximum effect to the provision or terms as written.</w:t>
      </w:r>
    </w:p>
    <w:p w14:paraId="106D588B" w14:textId="77777777" w:rsidR="00016630" w:rsidRDefault="00016630" w:rsidP="00016630">
      <w:pPr>
        <w:pStyle w:val="Heading2"/>
        <w:jc w:val="both"/>
      </w:pPr>
      <w:r w:rsidRPr="00410517">
        <w:rPr>
          <w:u w:val="single"/>
        </w:rPr>
        <w:t>Export Regulations</w:t>
      </w:r>
      <w:r w:rsidRPr="0017470A">
        <w:t>. Customer acknowledges that Forward Networks Software and Solutions(collectively referenced hereto as “Products”) are subject to the Export Administration Regulations</w:t>
      </w:r>
      <w:r>
        <w:t xml:space="preserve"> </w:t>
      </w:r>
      <w:r w:rsidRPr="0017470A">
        <w:t>(“EAR”) of the United States. Customer may not export or re-export Products except in</w:t>
      </w:r>
      <w:r>
        <w:t xml:space="preserve"> </w:t>
      </w:r>
      <w:r w:rsidRPr="0017470A">
        <w:t>compliance with the EAR and related rules and regulations and other non-U.S. laws, as</w:t>
      </w:r>
      <w:r>
        <w:t xml:space="preserve"> </w:t>
      </w:r>
      <w:r w:rsidRPr="0017470A">
        <w:t>applicable. Customer shall not and shall not allow any third party to remove or export from the</w:t>
      </w:r>
      <w:r>
        <w:t xml:space="preserve"> </w:t>
      </w:r>
      <w:r w:rsidRPr="0017470A">
        <w:t>United States or allow the export or re-export of any Products or any direct product thereof: (a)</w:t>
      </w:r>
      <w:r>
        <w:t xml:space="preserve"> </w:t>
      </w:r>
      <w:r w:rsidRPr="0017470A">
        <w:t>into (or to a national or resident of) any embargoed country (at the time of this Agreement, the</w:t>
      </w:r>
      <w:r>
        <w:t xml:space="preserve"> </w:t>
      </w:r>
      <w:r w:rsidRPr="0017470A">
        <w:t>Crimea, Donetsk, or Luhansk regions of Ukraine, Cuba, Iran, North Korea, and Syria); (b) to</w:t>
      </w:r>
      <w:r>
        <w:t xml:space="preserve"> </w:t>
      </w:r>
      <w:r w:rsidRPr="0017470A">
        <w:t>anyone on the U.S. Commerce Department’s prohibited parties lists (including but not limited to</w:t>
      </w:r>
      <w:r>
        <w:t xml:space="preserve"> </w:t>
      </w:r>
      <w:r w:rsidRPr="0017470A">
        <w:t>the Entity List, Denied Persons List, and Unverified List); (c) to any country to which such export</w:t>
      </w:r>
      <w:r>
        <w:t xml:space="preserve"> </w:t>
      </w:r>
      <w:r w:rsidRPr="0017470A">
        <w:t>or re-export is restricted or prohibited, or as to which the U.S. government or any agency thereof</w:t>
      </w:r>
      <w:r>
        <w:t xml:space="preserve"> </w:t>
      </w:r>
      <w:r w:rsidRPr="0017470A">
        <w:t>requires an export license or other governmental approval at the time of export or re-export</w:t>
      </w:r>
      <w:r>
        <w:t xml:space="preserve"> </w:t>
      </w:r>
      <w:r w:rsidRPr="0017470A">
        <w:t>without first obtaining such license or approval; or (d) in violation of any export or import</w:t>
      </w:r>
      <w:r>
        <w:t xml:space="preserve"> </w:t>
      </w:r>
      <w:r w:rsidRPr="0017470A">
        <w:t>restrictions, laws or regulations of any other applicable jurisdictions. Customer agrees to the</w:t>
      </w:r>
      <w:r>
        <w:t xml:space="preserve"> </w:t>
      </w:r>
      <w:r w:rsidRPr="0017470A">
        <w:t>foregoing and warrants that it has appropriate systems and processes in place designed to</w:t>
      </w:r>
      <w:r>
        <w:t xml:space="preserve"> </w:t>
      </w:r>
      <w:r w:rsidRPr="0017470A">
        <w:t>ensure its compliance with (a)–(d) above. The Products are further restricted from being used for</w:t>
      </w:r>
      <w:r>
        <w:t xml:space="preserve"> </w:t>
      </w:r>
      <w:r w:rsidRPr="0017470A">
        <w:t>the design or development of nuclear, chemical, or biological weapons or missile technology</w:t>
      </w:r>
      <w:r>
        <w:t xml:space="preserve"> </w:t>
      </w:r>
      <w:r w:rsidRPr="0017470A">
        <w:t>without the prior permission of the U.S. government.</w:t>
      </w:r>
    </w:p>
    <w:p w14:paraId="0C61672C" w14:textId="4DEA9972" w:rsidR="00EC3B42" w:rsidRPr="00641FA7" w:rsidRDefault="00016630" w:rsidP="00016630">
      <w:pPr>
        <w:pStyle w:val="Heading2"/>
        <w:jc w:val="both"/>
      </w:pPr>
      <w:r w:rsidRPr="00410517">
        <w:rPr>
          <w:u w:val="single"/>
        </w:rPr>
        <w:lastRenderedPageBreak/>
        <w:t>Sanctions Regulations</w:t>
      </w:r>
      <w:r w:rsidRPr="0017470A">
        <w:t>. Customer will comply with all applicable sanctions regulations of the</w:t>
      </w:r>
      <w:r>
        <w:t xml:space="preserve"> </w:t>
      </w:r>
      <w:r w:rsidRPr="0017470A">
        <w:t>United States, the European Union, the United Nations, the United Kingdom, and all other</w:t>
      </w:r>
      <w:r>
        <w:t xml:space="preserve"> </w:t>
      </w:r>
      <w:r w:rsidRPr="0017470A">
        <w:t>jurisdictions. Customer shall not and shall not allow any third-party to sell or perform any services</w:t>
      </w:r>
      <w:r>
        <w:t xml:space="preserve"> </w:t>
      </w:r>
      <w:r w:rsidRPr="0017470A">
        <w:t>from the United States, or allow the export or re-export of any part of the proprietary software or</w:t>
      </w:r>
      <w:r>
        <w:t xml:space="preserve"> </w:t>
      </w:r>
      <w:r w:rsidRPr="0017470A">
        <w:t>any direct product thereof to any individual or entity (“Person”) that is: (a) listed on, or owned or</w:t>
      </w:r>
      <w:r>
        <w:t xml:space="preserve"> </w:t>
      </w:r>
      <w:r w:rsidRPr="0017470A">
        <w:t>controlled by a Person listed on, or acting on behalf of a Person listed on, the List of Specially</w:t>
      </w:r>
      <w:r>
        <w:t xml:space="preserve"> </w:t>
      </w:r>
      <w:r w:rsidRPr="0017470A">
        <w:t>Designated Nationals and Blocked Persons (“SDN List”) maintained by the U.S. Department of</w:t>
      </w:r>
      <w:r>
        <w:t xml:space="preserve"> </w:t>
      </w:r>
      <w:r w:rsidRPr="0017470A">
        <w:t>the Treasury’s Office of Foreign Assets Control (“OFAC”) or any similar list maintained by, or</w:t>
      </w:r>
      <w:r>
        <w:t xml:space="preserve"> </w:t>
      </w:r>
      <w:r w:rsidRPr="0017470A">
        <w:t>public announcement of sanctions designation made by, the United States Department of State</w:t>
      </w:r>
      <w:r>
        <w:t xml:space="preserve"> </w:t>
      </w:r>
      <w:r w:rsidRPr="0017470A">
        <w:t>or any other U.S. government entity, the European Union and its member States, the United</w:t>
      </w:r>
      <w:r>
        <w:t xml:space="preserve"> </w:t>
      </w:r>
      <w:r w:rsidRPr="0017470A">
        <w:t>Nations Security Council, any United Nations Security Council Sanctions Committee, or His</w:t>
      </w:r>
      <w:r>
        <w:t xml:space="preserve"> </w:t>
      </w:r>
      <w:r w:rsidRPr="0017470A">
        <w:t>Majesty’s Treasury of the United Kingdom (each a “Sanctions List”); (b) located in, incorporated</w:t>
      </w:r>
      <w:r>
        <w:t xml:space="preserve"> </w:t>
      </w:r>
      <w:r w:rsidRPr="0017470A">
        <w:t>under the laws of, or acting on behalf of a person located in or organized under the laws of, a</w:t>
      </w:r>
      <w:r>
        <w:t xml:space="preserve"> </w:t>
      </w:r>
      <w:r w:rsidRPr="0017470A">
        <w:t>country or territory which is itself the target of any country-wide or territory-wise sanctions laws (at</w:t>
      </w:r>
      <w:r>
        <w:t xml:space="preserve"> </w:t>
      </w:r>
      <w:r w:rsidRPr="0017470A">
        <w:t>the time of this Agreement, the Crimea, Donetsk, or Luhansk regions of Ukraine, Cuba, Iran,</w:t>
      </w:r>
      <w:r>
        <w:t xml:space="preserve"> </w:t>
      </w:r>
      <w:r w:rsidRPr="0017470A">
        <w:t>North Korea, and Syria) (each a “Sanctioned Jurisdiction”); (c) otherwise a target of the economic</w:t>
      </w:r>
      <w:r>
        <w:t xml:space="preserve"> </w:t>
      </w:r>
      <w:r w:rsidRPr="0017470A">
        <w:t>or financial sanctions or trade embargoes imposed, administered, or enforced from time to time</w:t>
      </w:r>
      <w:r>
        <w:t xml:space="preserve"> </w:t>
      </w:r>
      <w:r w:rsidRPr="0017470A">
        <w:t>by the (i) U.S. government, including but not limited to OFAC or the U.S. Department of State, (ii)</w:t>
      </w:r>
      <w:r>
        <w:t xml:space="preserve"> </w:t>
      </w:r>
      <w:r w:rsidRPr="0017470A">
        <w:t>the European Union and its member States, (iii) the United Nations Security Council, and (iv) His</w:t>
      </w:r>
      <w:r>
        <w:t xml:space="preserve"> </w:t>
      </w:r>
      <w:r w:rsidRPr="0017470A">
        <w:t>Majesty’s Treasury of the United Kingdom, collectively “Sanctions;” or (d) otherwise in violation of</w:t>
      </w:r>
      <w:r>
        <w:t xml:space="preserve"> </w:t>
      </w:r>
      <w:r w:rsidRPr="0017470A">
        <w:t>any Sanctions.</w:t>
      </w:r>
    </w:p>
    <w:p w14:paraId="0FBFA9A7" w14:textId="603BB135" w:rsidR="00EC3B42" w:rsidRPr="00641FA7" w:rsidRDefault="00633EA1" w:rsidP="00E6742E">
      <w:pPr>
        <w:pStyle w:val="Heading2"/>
        <w:jc w:val="both"/>
      </w:pPr>
      <w:r w:rsidRPr="00641FA7">
        <w:rPr>
          <w:u w:val="single"/>
        </w:rPr>
        <w:t>Force Majeure</w:t>
      </w:r>
      <w:r w:rsidRPr="00641FA7">
        <w:t xml:space="preserve">.  </w:t>
      </w:r>
      <w:r w:rsidR="00AE5208" w:rsidRPr="00641FA7">
        <w:t>Forward Networks</w:t>
      </w:r>
      <w:r w:rsidRPr="00641FA7">
        <w:t xml:space="preserve"> shall not be liable to </w:t>
      </w:r>
      <w:r w:rsidR="00AA72AD">
        <w:t>Customer</w:t>
      </w:r>
      <w:r w:rsidRPr="00641FA7">
        <w:t xml:space="preserve"> for any default or delay in the performance of any of its obligations under this Agreement if </w:t>
      </w:r>
      <w:r w:rsidR="00AF3C7C">
        <w:t>the</w:t>
      </w:r>
      <w:r w:rsidR="00AF3C7C" w:rsidRPr="00641FA7">
        <w:t xml:space="preserve"> </w:t>
      </w:r>
      <w:r w:rsidRPr="00641FA7">
        <w:t xml:space="preserve">default or delay is caused, directly or indirectly, by any cause beyond </w:t>
      </w:r>
      <w:r w:rsidR="00AE5208" w:rsidRPr="00641FA7">
        <w:t xml:space="preserve">Forward </w:t>
      </w:r>
      <w:r w:rsidR="008F3E58" w:rsidRPr="00641FA7">
        <w:t>Networks’</w:t>
      </w:r>
      <w:r w:rsidRPr="00641FA7">
        <w:t xml:space="preserve"> reasonable control.</w:t>
      </w:r>
    </w:p>
    <w:p w14:paraId="5B4486D2" w14:textId="77777777" w:rsidR="005A253F" w:rsidRPr="005A253F" w:rsidRDefault="005A253F" w:rsidP="005A253F">
      <w:pPr>
        <w:pStyle w:val="Heading2"/>
        <w:rPr>
          <w:b/>
          <w:u w:val="single"/>
        </w:rPr>
      </w:pPr>
      <w:bookmarkStart w:id="7" w:name="_Ref384139146"/>
      <w:r w:rsidRPr="005A253F">
        <w:rPr>
          <w:u w:val="single"/>
        </w:rPr>
        <w:t>Assignment</w:t>
      </w:r>
      <w:r w:rsidRPr="00822B0B">
        <w:t>. Neither party may assign this Agreement without the prior consent of the other party, except that either party may assign this Agreement in connection with a merger, reorganization, acquisition or other transfer of all or substantially all its assets or voting securities to the other party involved in such transaction.</w:t>
      </w:r>
      <w:bookmarkEnd w:id="7"/>
      <w:r w:rsidRPr="00822B0B">
        <w:t xml:space="preserve"> Any non-permitted assignment is void. This Agreement will bind and inure to the benefit of each party’s permitted successors and assigns.</w:t>
      </w:r>
    </w:p>
    <w:p w14:paraId="04113239" w14:textId="1EA8C877" w:rsidR="00EC3B42" w:rsidRDefault="00633EA1" w:rsidP="00E6742E">
      <w:pPr>
        <w:pStyle w:val="Heading2"/>
        <w:jc w:val="both"/>
      </w:pPr>
      <w:r w:rsidRPr="00641FA7">
        <w:rPr>
          <w:u w:val="single"/>
        </w:rPr>
        <w:t>Notice</w:t>
      </w:r>
      <w:r w:rsidRPr="00641FA7">
        <w:t>.  All notices authorized or required to be given pursuant to this Agreement shall be given in writing by email, personal delivery</w:t>
      </w:r>
      <w:r w:rsidR="00113FA6">
        <w:t>,</w:t>
      </w:r>
      <w:r w:rsidRPr="00641FA7">
        <w:t xml:space="preserve"> or delivery by an established overnight courier service, addressed to the Party at its address set forth below the signatures in this Agreement (unless </w:t>
      </w:r>
      <w:r w:rsidR="00AF3C7C">
        <w:t xml:space="preserve">the </w:t>
      </w:r>
      <w:r w:rsidRPr="00641FA7">
        <w:t xml:space="preserve">address is changed by written notice to the other Party); provided, however, that any notice of breach or termination of this Agreement or any </w:t>
      </w:r>
      <w:r w:rsidR="00697287" w:rsidRPr="00641FA7">
        <w:t>Order</w:t>
      </w:r>
      <w:r w:rsidRPr="00641FA7">
        <w:t xml:space="preserve"> given by email shall also be given by one of the other methods listed above.  Notices given by personal delivery or courier shall be deemed given when received, based on delivery records.  Notices given by email shall be deemed given when sent.</w:t>
      </w:r>
    </w:p>
    <w:p w14:paraId="22A3CF83" w14:textId="77777777" w:rsidR="00113FA6" w:rsidRPr="00641FA7" w:rsidRDefault="00113FA6" w:rsidP="00113FA6">
      <w:pPr>
        <w:pStyle w:val="Body"/>
        <w:spacing w:after="120"/>
      </w:pPr>
      <w:r w:rsidRPr="00641FA7">
        <w:t>Address for notices:</w:t>
      </w:r>
    </w:p>
    <w:p w14:paraId="015C8D2A" w14:textId="77777777" w:rsidR="00113FA6" w:rsidRPr="00641FA7" w:rsidRDefault="00113FA6" w:rsidP="00113FA6">
      <w:pPr>
        <w:pStyle w:val="Body"/>
        <w:spacing w:after="0"/>
      </w:pPr>
      <w:r w:rsidRPr="00641FA7">
        <w:t>Forward Networks, Inc.</w:t>
      </w:r>
    </w:p>
    <w:p w14:paraId="56A03D0D" w14:textId="77777777" w:rsidR="00113FA6" w:rsidRPr="00641FA7" w:rsidRDefault="00113FA6" w:rsidP="00113FA6">
      <w:pPr>
        <w:pStyle w:val="Body"/>
        <w:spacing w:after="0"/>
      </w:pPr>
      <w:r w:rsidRPr="00641FA7">
        <w:t xml:space="preserve">Atten:  </w:t>
      </w:r>
      <w:r>
        <w:t>Legal</w:t>
      </w:r>
    </w:p>
    <w:p w14:paraId="5C530FC9" w14:textId="77777777" w:rsidR="00113FA6" w:rsidRPr="00641FA7" w:rsidRDefault="00113FA6" w:rsidP="00113FA6">
      <w:pPr>
        <w:pStyle w:val="Body"/>
        <w:spacing w:after="0"/>
      </w:pPr>
      <w:r w:rsidRPr="00641FA7">
        <w:t>2390 Mission College Blvd. #401</w:t>
      </w:r>
    </w:p>
    <w:p w14:paraId="7991852E" w14:textId="77777777" w:rsidR="00113FA6" w:rsidRPr="00641FA7" w:rsidRDefault="00113FA6" w:rsidP="00113FA6">
      <w:pPr>
        <w:pStyle w:val="Body"/>
        <w:spacing w:after="0"/>
        <w:rPr>
          <w:highlight w:val="magenta"/>
        </w:rPr>
      </w:pPr>
      <w:r w:rsidRPr="00641FA7">
        <w:t>Santa Clara, CA 95054</w:t>
      </w:r>
    </w:p>
    <w:p w14:paraId="3E3CDC09" w14:textId="12F05BFF" w:rsidR="00113FA6" w:rsidRDefault="00000000" w:rsidP="00113FA6">
      <w:pPr>
        <w:pStyle w:val="Heading3"/>
        <w:numPr>
          <w:ilvl w:val="0"/>
          <w:numId w:val="0"/>
        </w:numPr>
        <w:ind w:left="720" w:hanging="720"/>
        <w:jc w:val="both"/>
      </w:pPr>
      <w:hyperlink r:id="rId7" w:history="1">
        <w:r w:rsidR="00113FA6" w:rsidRPr="00C15D67">
          <w:rPr>
            <w:rStyle w:val="Hyperlink"/>
          </w:rPr>
          <w:t>legal@forwardnetworks.com</w:t>
        </w:r>
      </w:hyperlink>
    </w:p>
    <w:p w14:paraId="2A440D41" w14:textId="294A0304" w:rsidR="00113FA6" w:rsidRPr="00641FA7" w:rsidRDefault="00113FA6" w:rsidP="00113FA6">
      <w:pPr>
        <w:pStyle w:val="Heading3"/>
        <w:numPr>
          <w:ilvl w:val="0"/>
          <w:numId w:val="0"/>
        </w:numPr>
        <w:ind w:left="720" w:hanging="720"/>
        <w:jc w:val="both"/>
      </w:pPr>
      <w:r>
        <w:t>Your information on the Order Form will be used for notices to you.</w:t>
      </w:r>
    </w:p>
    <w:p w14:paraId="22C0693C" w14:textId="37D7FC0E" w:rsidR="00EC3B42" w:rsidRPr="00641FA7" w:rsidRDefault="00633EA1" w:rsidP="00E6742E">
      <w:pPr>
        <w:pStyle w:val="Heading2"/>
        <w:jc w:val="both"/>
      </w:pPr>
      <w:r w:rsidRPr="00641FA7">
        <w:rPr>
          <w:u w:val="single"/>
        </w:rPr>
        <w:t>Independent Contractors</w:t>
      </w:r>
      <w:r w:rsidRPr="00641FA7">
        <w:t xml:space="preserve">.  The Parties acknowledge that the relationship of </w:t>
      </w:r>
      <w:r w:rsidR="00AA72AD">
        <w:t>Customer</w:t>
      </w:r>
      <w:r w:rsidRPr="00641FA7">
        <w:t xml:space="preserve"> and </w:t>
      </w:r>
      <w:r w:rsidR="00AE5208" w:rsidRPr="00641FA7">
        <w:t>Forward Networks</w:t>
      </w:r>
      <w:r w:rsidRPr="00641FA7">
        <w:t xml:space="preserve"> is that of independent contractors and that nothing contained in this Agreement shall be construed to place </w:t>
      </w:r>
      <w:r w:rsidR="00AA72AD">
        <w:t>Customer</w:t>
      </w:r>
      <w:r w:rsidRPr="00641FA7">
        <w:t xml:space="preserve"> and </w:t>
      </w:r>
      <w:r w:rsidR="00AE5208" w:rsidRPr="00641FA7">
        <w:t>Forward Networks</w:t>
      </w:r>
      <w:r w:rsidRPr="00641FA7">
        <w:t xml:space="preserve"> in the relationship of principal and agent, master and servant, partners or joint venturers.</w:t>
      </w:r>
    </w:p>
    <w:p w14:paraId="4A91E2EF" w14:textId="12909F4B" w:rsidR="00EC3B42" w:rsidRPr="00641FA7" w:rsidRDefault="00633EA1" w:rsidP="00E6742E">
      <w:pPr>
        <w:pStyle w:val="Heading2"/>
        <w:jc w:val="both"/>
      </w:pPr>
      <w:r w:rsidRPr="00641FA7">
        <w:rPr>
          <w:u w:val="single"/>
        </w:rPr>
        <w:lastRenderedPageBreak/>
        <w:t>Dispute Resolution</w:t>
      </w:r>
      <w:r w:rsidRPr="00641FA7">
        <w:t xml:space="preserve">.  If any dispute arises under this Agreement, each </w:t>
      </w:r>
      <w:r w:rsidR="00441B29" w:rsidRPr="00641FA7">
        <w:t xml:space="preserve"> </w:t>
      </w:r>
      <w:r w:rsidRPr="00641FA7">
        <w:t xml:space="preserve">Party </w:t>
      </w:r>
      <w:r w:rsidR="00441B29">
        <w:t>may</w:t>
      </w:r>
      <w:r w:rsidR="00441B29" w:rsidRPr="00641FA7">
        <w:t xml:space="preserve"> </w:t>
      </w:r>
      <w:r w:rsidR="00441B29">
        <w:t xml:space="preserve">request that each party </w:t>
      </w:r>
      <w:r w:rsidRPr="00641FA7">
        <w:t xml:space="preserve">submit the dispute for resolution by a level of employee or officer with decision-making authority.  </w:t>
      </w:r>
      <w:r w:rsidR="00441B29">
        <w:t xml:space="preserve">At any time, </w:t>
      </w:r>
      <w:r w:rsidRPr="00641FA7">
        <w:t>either Party may pursue all available remedies at law or in equity.</w:t>
      </w:r>
    </w:p>
    <w:p w14:paraId="59BBD73F" w14:textId="4F0D80E0" w:rsidR="00EC3B42" w:rsidRPr="00641FA7" w:rsidRDefault="00633EA1" w:rsidP="00E6742E">
      <w:pPr>
        <w:pStyle w:val="Heading2"/>
        <w:jc w:val="both"/>
      </w:pPr>
      <w:r w:rsidRPr="00641FA7">
        <w:rPr>
          <w:u w:val="single"/>
        </w:rPr>
        <w:t>Governing Law; Venue</w:t>
      </w:r>
      <w:r w:rsidR="0028438F" w:rsidRPr="00641FA7">
        <w:rPr>
          <w:u w:val="single"/>
        </w:rPr>
        <w:t xml:space="preserve">; </w:t>
      </w:r>
      <w:r w:rsidR="00C407B2" w:rsidRPr="00641FA7">
        <w:rPr>
          <w:u w:val="single"/>
        </w:rPr>
        <w:t>Remedies Cumulative</w:t>
      </w:r>
      <w:r w:rsidRPr="00641FA7">
        <w:t>. This Agreement shall be interpreted in accordance with the laws of the state of California, USA without reference to its conflict of law provisions. Any litigation, suit or other proceeding regarding the rights or obligations of the parties shall be conducted exclusively before the state and federal courts in and for Santa Clara County, California, and the parties specifically consent to Santa Clara County, California, USA, as the exclusive venue for any proceeding.  This Agreement shall not be governed by the United Nations Convention on Contracts for the International Sale of Goods or the Uniform Computer Information Transactions Act, the application of which is expressly excluded.</w:t>
      </w:r>
      <w:r w:rsidR="0028438F" w:rsidRPr="00641FA7">
        <w:t xml:space="preserve">  Except as set forth </w:t>
      </w:r>
      <w:r w:rsidR="000E3349">
        <w:t>in this Agreement</w:t>
      </w:r>
      <w:r w:rsidR="0028438F" w:rsidRPr="00641FA7">
        <w:t xml:space="preserve">, the Parties’ rights and remedies </w:t>
      </w:r>
      <w:r w:rsidR="00F622F5" w:rsidRPr="00641FA7">
        <w:t xml:space="preserve">under this Agreement </w:t>
      </w:r>
      <w:r w:rsidR="0028438F" w:rsidRPr="00641FA7">
        <w:t>are cumulative</w:t>
      </w:r>
      <w:r w:rsidR="00F622F5" w:rsidRPr="00641FA7">
        <w:t xml:space="preserve"> to, and not exclusive of, any rights or remedies otherwise available</w:t>
      </w:r>
      <w:r w:rsidR="0028438F" w:rsidRPr="00641FA7">
        <w:t xml:space="preserve">. </w:t>
      </w:r>
    </w:p>
    <w:p w14:paraId="163D5F5C" w14:textId="7447510E" w:rsidR="00EC3B42" w:rsidRPr="00641FA7" w:rsidRDefault="00633EA1" w:rsidP="00E6742E">
      <w:pPr>
        <w:pStyle w:val="Heading2"/>
        <w:jc w:val="both"/>
      </w:pPr>
      <w:r w:rsidRPr="00641FA7">
        <w:rPr>
          <w:u w:val="single"/>
        </w:rPr>
        <w:t>Entire Agreement</w:t>
      </w:r>
      <w:r w:rsidRPr="00641FA7">
        <w:t xml:space="preserve">.  This Agreement, together with any attachments and </w:t>
      </w:r>
      <w:r w:rsidR="00697287" w:rsidRPr="00641FA7">
        <w:t>Order</w:t>
      </w:r>
      <w:r w:rsidRPr="00641FA7">
        <w:t xml:space="preserve">s, embodies the entire agreement between the Parties with respect to </w:t>
      </w:r>
      <w:r w:rsidR="000C2290">
        <w:t>its</w:t>
      </w:r>
      <w:r w:rsidR="000C2290" w:rsidRPr="00641FA7">
        <w:t xml:space="preserve"> </w:t>
      </w:r>
      <w:r w:rsidRPr="00641FA7">
        <w:t>subject matter, and supersedes all prior agreements and understandings between the Parties relating to the subject matter</w:t>
      </w:r>
      <w:r w:rsidR="00356450">
        <w:t xml:space="preserve"> of this Agreement</w:t>
      </w:r>
      <w:r w:rsidR="00A32C5A">
        <w:t>, including without limitation any NDA’s</w:t>
      </w:r>
      <w:r w:rsidRPr="00641FA7">
        <w:t>.  For avoidance of doubt, the Parties agree that no terms in any form purchase order, invoice, or other document that either Party may deliver, or imposed by any governmental acquisition regulation, whether or not signed by the other Party, shall be deemed to modify or amend the terms of this Agreement and any additional or inconsistent terms shall automatically be deemed unacceptable to and rejected by both Parties, and</w:t>
      </w:r>
      <w:r w:rsidR="00AF3C7C">
        <w:t xml:space="preserve"> </w:t>
      </w:r>
      <w:r w:rsidRPr="00641FA7">
        <w:t xml:space="preserve">null and void and of no force and effect. </w:t>
      </w:r>
    </w:p>
    <w:p w14:paraId="4B800D3C" w14:textId="73ED746F" w:rsidR="00EC3B42" w:rsidRPr="00641FA7" w:rsidRDefault="00633EA1" w:rsidP="00E6742E">
      <w:pPr>
        <w:pStyle w:val="Heading2"/>
        <w:jc w:val="both"/>
      </w:pPr>
      <w:r w:rsidRPr="00641FA7">
        <w:rPr>
          <w:u w:val="single"/>
        </w:rPr>
        <w:t>Amendment; Waiver</w:t>
      </w:r>
      <w:r w:rsidRPr="00641FA7">
        <w:t xml:space="preserve">.  No amendment of any provision of this Agreement shall be effective unless </w:t>
      </w:r>
      <w:r w:rsidR="00862102">
        <w:t xml:space="preserve">explicitly </w:t>
      </w:r>
      <w:r w:rsidRPr="00641FA7">
        <w:t xml:space="preserve">set forth in a writing signed by a representative of </w:t>
      </w:r>
      <w:r w:rsidR="00AA72AD">
        <w:t>Customer</w:t>
      </w:r>
      <w:r w:rsidRPr="00641FA7">
        <w:t xml:space="preserve"> and </w:t>
      </w:r>
      <w:r w:rsidR="00AE5208" w:rsidRPr="00641FA7">
        <w:t>Forward Networks</w:t>
      </w:r>
      <w:r w:rsidRPr="00641FA7">
        <w:t>.   No course of dealing on the part of either Party, nor any failure or delay by either Party with respect to exercising any of its rights, powers or privileges under this Agreement or law shall operate as a waiver.  No waiver by either Party of any condition or the breach of any provision of this Agreement in any one or more instances shall be deemed a further or continuing waiver of the same or any other condition or provision.</w:t>
      </w:r>
    </w:p>
    <w:p w14:paraId="0A889536" w14:textId="7B59E29E" w:rsidR="00EC3B42" w:rsidRPr="00641FA7" w:rsidRDefault="00633EA1" w:rsidP="00E6742E">
      <w:pPr>
        <w:pStyle w:val="Heading2"/>
        <w:jc w:val="both"/>
      </w:pPr>
      <w:r w:rsidRPr="00641FA7">
        <w:rPr>
          <w:u w:val="single"/>
        </w:rPr>
        <w:t>Severability</w:t>
      </w:r>
      <w:r w:rsidRPr="00641FA7">
        <w:t xml:space="preserve">.  If any term of this Agreement not essential to the commercial purpose of this Agreement </w:t>
      </w:r>
      <w:r w:rsidR="005555CF">
        <w:t>is</w:t>
      </w:r>
      <w:r w:rsidRPr="00641FA7">
        <w:t xml:space="preserve"> held illegal, invalid or unenforceable, it is the intention of the Parties that the remaining terms </w:t>
      </w:r>
      <w:r w:rsidR="005555CF">
        <w:t>c</w:t>
      </w:r>
      <w:r w:rsidRPr="00641FA7">
        <w:t>onstitute their agreement and all remaining terms</w:t>
      </w:r>
      <w:r w:rsidR="005555CF">
        <w:t xml:space="preserve"> </w:t>
      </w:r>
      <w:r w:rsidRPr="00641FA7">
        <w:t xml:space="preserve">remain in full force and effect.  To the extent legally permissible, any illegal, invalid or unenforceable provision of this Agreement shall be replaced by a valid provision </w:t>
      </w:r>
      <w:r w:rsidR="005555CF">
        <w:t>that</w:t>
      </w:r>
      <w:r w:rsidRPr="00641FA7">
        <w:t xml:space="preserve"> implement</w:t>
      </w:r>
      <w:r w:rsidR="005555CF">
        <w:t>s</w:t>
      </w:r>
      <w:r w:rsidRPr="00641FA7">
        <w:t xml:space="preserve"> the commercial purpose of the illegal, invalid or unenforceable provision.</w:t>
      </w:r>
    </w:p>
    <w:p w14:paraId="34D0E700" w14:textId="037AE6B6" w:rsidR="00EC3B42" w:rsidRPr="00641FA7" w:rsidRDefault="00633EA1" w:rsidP="00E6742E">
      <w:pPr>
        <w:pStyle w:val="Heading2"/>
        <w:jc w:val="both"/>
      </w:pPr>
      <w:r w:rsidRPr="00641FA7">
        <w:rPr>
          <w:u w:val="single"/>
        </w:rPr>
        <w:t>Customer List</w:t>
      </w:r>
      <w:r w:rsidRPr="00641FA7">
        <w:t xml:space="preserve">. Unless </w:t>
      </w:r>
      <w:r w:rsidR="00AA72AD">
        <w:t>Customer</w:t>
      </w:r>
      <w:r w:rsidRPr="00641FA7">
        <w:t xml:space="preserve"> notifies </w:t>
      </w:r>
      <w:r w:rsidR="00AE5208" w:rsidRPr="00641FA7">
        <w:t>Forward Networks</w:t>
      </w:r>
      <w:r w:rsidRPr="00641FA7">
        <w:t xml:space="preserve"> in writing that </w:t>
      </w:r>
      <w:r w:rsidR="00AA72AD">
        <w:t>Customer</w:t>
      </w:r>
      <w:r w:rsidRPr="00641FA7">
        <w:t xml:space="preserve"> does not wish for </w:t>
      </w:r>
      <w:r w:rsidR="00AE5208" w:rsidRPr="00641FA7">
        <w:t>Forward Networks</w:t>
      </w:r>
      <w:r w:rsidRPr="00641FA7">
        <w:t xml:space="preserve"> to list </w:t>
      </w:r>
      <w:r w:rsidR="00AA72AD">
        <w:t>Customer</w:t>
      </w:r>
      <w:r w:rsidRPr="00641FA7">
        <w:t xml:space="preserve">’s name and logo, </w:t>
      </w:r>
      <w:r w:rsidR="00AE5208" w:rsidRPr="00641FA7">
        <w:t>Forward Networks</w:t>
      </w:r>
      <w:r w:rsidRPr="00641FA7">
        <w:t xml:space="preserve"> will have the right to include, on its website and sales collateral, </w:t>
      </w:r>
      <w:r w:rsidR="00AA72AD">
        <w:t>Customer</w:t>
      </w:r>
      <w:r w:rsidRPr="00641FA7">
        <w:t xml:space="preserve">’s name and </w:t>
      </w:r>
      <w:r w:rsidR="00AA72AD">
        <w:t>Customer</w:t>
      </w:r>
      <w:r w:rsidRPr="00641FA7">
        <w:t xml:space="preserve">’s logo (if any) in lists that identify customers of the </w:t>
      </w:r>
      <w:r w:rsidR="001A08E6" w:rsidRPr="00641FA7">
        <w:t>Solution</w:t>
      </w:r>
      <w:r w:rsidRPr="00641FA7">
        <w:t xml:space="preserve">, provided that </w:t>
      </w:r>
      <w:r w:rsidR="00AA72AD">
        <w:t>Customer</w:t>
      </w:r>
      <w:r w:rsidRPr="00641FA7">
        <w:t>’s name and logo shall be no more prominently featured than references to any other customers.</w:t>
      </w:r>
    </w:p>
    <w:p w14:paraId="4D3AAF2F" w14:textId="77777777" w:rsidR="00EC3B42" w:rsidRPr="00641FA7" w:rsidRDefault="00633EA1" w:rsidP="00E6742E">
      <w:pPr>
        <w:pStyle w:val="Heading2"/>
        <w:jc w:val="both"/>
      </w:pPr>
      <w:r w:rsidRPr="00641FA7">
        <w:rPr>
          <w:u w:val="single"/>
        </w:rPr>
        <w:t>Headings</w:t>
      </w:r>
      <w:r w:rsidRPr="00641FA7">
        <w:t>.  The headings contained in this Agreement are for convenience of reference only and are not intended to have any substantive significance in interpreting this Agreement.</w:t>
      </w:r>
    </w:p>
    <w:p w14:paraId="45D1E8B7" w14:textId="77777777" w:rsidR="00EC3B42" w:rsidRPr="00641FA7" w:rsidRDefault="00633EA1">
      <w:pPr>
        <w:pStyle w:val="Body"/>
        <w:spacing w:after="0"/>
      </w:pPr>
      <w:r w:rsidRPr="00641FA7">
        <w:rPr>
          <w:rFonts w:ascii="Arial Unicode MS" w:hAnsi="Arial Unicode MS"/>
        </w:rPr>
        <w:br w:type="page"/>
      </w:r>
    </w:p>
    <w:p w14:paraId="57A7E830" w14:textId="40FBD396" w:rsidR="00B345F5" w:rsidRPr="00641FA7" w:rsidRDefault="00B345F5" w:rsidP="008253E1">
      <w:pPr>
        <w:spacing w:after="240"/>
        <w:jc w:val="center"/>
        <w:rPr>
          <w:rFonts w:ascii="Arial" w:hAnsi="Arial" w:cs="Arial"/>
          <w:b/>
          <w:sz w:val="20"/>
          <w:szCs w:val="20"/>
        </w:rPr>
      </w:pPr>
      <w:r w:rsidRPr="00641FA7">
        <w:rPr>
          <w:rFonts w:ascii="Arial" w:hAnsi="Arial" w:cs="Arial"/>
          <w:b/>
          <w:sz w:val="20"/>
          <w:szCs w:val="20"/>
        </w:rPr>
        <w:lastRenderedPageBreak/>
        <w:t>Exhibit A</w:t>
      </w:r>
    </w:p>
    <w:p w14:paraId="17F0E9A7" w14:textId="705C9711" w:rsidR="00047434" w:rsidRPr="00641FA7" w:rsidRDefault="00047434" w:rsidP="00E6742E">
      <w:pPr>
        <w:spacing w:after="240"/>
        <w:jc w:val="center"/>
        <w:rPr>
          <w:rFonts w:ascii="Arial" w:hAnsi="Arial" w:cs="Arial"/>
          <w:b/>
          <w:sz w:val="20"/>
          <w:szCs w:val="20"/>
        </w:rPr>
      </w:pPr>
      <w:r w:rsidRPr="00641FA7">
        <w:rPr>
          <w:rFonts w:ascii="Arial" w:hAnsi="Arial" w:cs="Arial"/>
          <w:b/>
          <w:sz w:val="20"/>
          <w:szCs w:val="20"/>
        </w:rPr>
        <w:t>TERMS AND CONDITIONS APPLICABLE TO ON-PREMISES SOFTWARE</w:t>
      </w:r>
    </w:p>
    <w:p w14:paraId="2B1C6DAC" w14:textId="25E89719" w:rsidR="00047434" w:rsidRPr="00641FA7" w:rsidRDefault="004F3DCD" w:rsidP="00E6742E">
      <w:pPr>
        <w:spacing w:after="240"/>
        <w:jc w:val="both"/>
        <w:rPr>
          <w:rFonts w:ascii="Arial" w:hAnsi="Arial" w:cs="Arial"/>
          <w:bCs/>
          <w:sz w:val="20"/>
          <w:szCs w:val="20"/>
        </w:rPr>
      </w:pPr>
      <w:r w:rsidRPr="00641FA7">
        <w:rPr>
          <w:rFonts w:ascii="Arial" w:hAnsi="Arial" w:cs="Arial"/>
          <w:bCs/>
          <w:sz w:val="20"/>
          <w:szCs w:val="20"/>
        </w:rPr>
        <w:t xml:space="preserve">The terms and conditions set forth in this </w:t>
      </w:r>
      <w:r w:rsidRPr="00641FA7">
        <w:rPr>
          <w:rFonts w:ascii="Arial" w:hAnsi="Arial" w:cs="Arial"/>
          <w:bCs/>
          <w:sz w:val="20"/>
          <w:szCs w:val="20"/>
          <w:u w:val="single"/>
        </w:rPr>
        <w:t>Exhibit A</w:t>
      </w:r>
      <w:r w:rsidRPr="00641FA7">
        <w:rPr>
          <w:rFonts w:ascii="Arial" w:hAnsi="Arial" w:cs="Arial"/>
          <w:bCs/>
          <w:sz w:val="20"/>
          <w:szCs w:val="20"/>
        </w:rPr>
        <w:t xml:space="preserve"> will additionally apply with respect </w:t>
      </w:r>
      <w:r w:rsidR="5B745531" w:rsidRPr="120F4E82">
        <w:rPr>
          <w:rFonts w:ascii="Arial" w:hAnsi="Arial" w:cs="Arial"/>
          <w:sz w:val="20"/>
          <w:szCs w:val="20"/>
        </w:rPr>
        <w:t>to</w:t>
      </w:r>
      <w:r w:rsidRPr="120F4E82">
        <w:rPr>
          <w:rFonts w:ascii="Arial" w:hAnsi="Arial" w:cs="Arial"/>
          <w:sz w:val="20"/>
          <w:szCs w:val="20"/>
        </w:rPr>
        <w:t xml:space="preserve"> </w:t>
      </w:r>
      <w:r w:rsidR="00AA72AD" w:rsidRPr="120F4E82">
        <w:rPr>
          <w:rFonts w:ascii="Arial" w:hAnsi="Arial" w:cs="Arial"/>
          <w:sz w:val="20"/>
          <w:szCs w:val="20"/>
        </w:rPr>
        <w:t>Customer</w:t>
      </w:r>
      <w:r w:rsidRPr="120F4E82">
        <w:rPr>
          <w:rFonts w:ascii="Arial" w:hAnsi="Arial" w:cs="Arial"/>
          <w:sz w:val="20"/>
          <w:szCs w:val="20"/>
        </w:rPr>
        <w:t>’s</w:t>
      </w:r>
      <w:r w:rsidRPr="00641FA7">
        <w:rPr>
          <w:rFonts w:ascii="Arial" w:hAnsi="Arial" w:cs="Arial"/>
          <w:bCs/>
          <w:sz w:val="20"/>
          <w:szCs w:val="20"/>
        </w:rPr>
        <w:t xml:space="preserve"> use of On-Premises Software.  In the event of any conflict with the terms set forth in the main Agreement, these terms and conditions will control with respect to the On-Premises Software.  </w:t>
      </w:r>
      <w:r w:rsidRPr="120F4E82">
        <w:rPr>
          <w:rFonts w:ascii="Arial" w:hAnsi="Arial" w:cs="Arial"/>
          <w:sz w:val="20"/>
          <w:szCs w:val="20"/>
        </w:rPr>
        <w:t xml:space="preserve">If </w:t>
      </w:r>
      <w:r w:rsidR="00AA72AD" w:rsidRPr="120F4E82">
        <w:rPr>
          <w:rFonts w:ascii="Arial" w:hAnsi="Arial" w:cs="Arial"/>
          <w:sz w:val="20"/>
          <w:szCs w:val="20"/>
        </w:rPr>
        <w:t>Customer</w:t>
      </w:r>
      <w:r w:rsidRPr="00641FA7">
        <w:rPr>
          <w:rFonts w:ascii="Arial" w:hAnsi="Arial" w:cs="Arial"/>
          <w:bCs/>
          <w:sz w:val="20"/>
          <w:szCs w:val="20"/>
        </w:rPr>
        <w:t xml:space="preserve"> is solely purchasing a subscription to use the Software via the Forward Networks </w:t>
      </w:r>
      <w:r w:rsidR="0095218C">
        <w:rPr>
          <w:rFonts w:ascii="Arial" w:hAnsi="Arial" w:cs="Arial"/>
          <w:bCs/>
          <w:sz w:val="20"/>
          <w:szCs w:val="20"/>
        </w:rPr>
        <w:t>SaaS Service</w:t>
      </w:r>
      <w:r w:rsidRPr="00641FA7">
        <w:rPr>
          <w:rFonts w:ascii="Arial" w:hAnsi="Arial" w:cs="Arial"/>
          <w:bCs/>
          <w:sz w:val="20"/>
          <w:szCs w:val="20"/>
        </w:rPr>
        <w:t>, these terms and conditions do not apply.</w:t>
      </w:r>
      <w:r w:rsidR="00554203" w:rsidRPr="00641FA7">
        <w:rPr>
          <w:rFonts w:ascii="Arial" w:hAnsi="Arial" w:cs="Arial"/>
          <w:bCs/>
          <w:sz w:val="20"/>
          <w:szCs w:val="20"/>
        </w:rPr>
        <w:t xml:space="preserve">  </w:t>
      </w:r>
    </w:p>
    <w:p w14:paraId="52AD0C4E" w14:textId="047D9706" w:rsidR="00554203" w:rsidRPr="00641FA7" w:rsidRDefault="00554203">
      <w:pPr>
        <w:pStyle w:val="Heading1"/>
        <w:rPr>
          <w:b w:val="0"/>
          <w:bCs w:val="0"/>
        </w:rPr>
      </w:pPr>
      <w:r>
        <w:t>Delivery and Installation of On-Premises Software.</w:t>
      </w:r>
      <w:r>
        <w:rPr>
          <w:b w:val="0"/>
          <w:bCs w:val="0"/>
        </w:rPr>
        <w:t xml:space="preserve">  Forward Networks will deliver the On-Premises Software to </w:t>
      </w:r>
      <w:r w:rsidR="00AA72AD">
        <w:rPr>
          <w:b w:val="0"/>
          <w:bCs w:val="0"/>
        </w:rPr>
        <w:t>Customer</w:t>
      </w:r>
      <w:r>
        <w:rPr>
          <w:b w:val="0"/>
          <w:bCs w:val="0"/>
        </w:rPr>
        <w:t xml:space="preserve"> in the manner described in the applicable Order.  </w:t>
      </w:r>
      <w:r w:rsidRPr="594BEAFC">
        <w:rPr>
          <w:rFonts w:cs="Arial"/>
          <w:b w:val="0"/>
          <w:bCs w:val="0"/>
        </w:rPr>
        <w:t xml:space="preserve">To download and use the On-Premises Software, </w:t>
      </w:r>
      <w:r w:rsidR="00AA72AD" w:rsidRPr="594BEAFC">
        <w:rPr>
          <w:rFonts w:cs="Arial"/>
          <w:b w:val="0"/>
          <w:bCs w:val="0"/>
        </w:rPr>
        <w:t>Customer</w:t>
      </w:r>
      <w:r w:rsidRPr="594BEAFC">
        <w:rPr>
          <w:rFonts w:cs="Arial"/>
          <w:b w:val="0"/>
          <w:bCs w:val="0"/>
        </w:rPr>
        <w:t xml:space="preserve"> may be required to obtain, use</w:t>
      </w:r>
      <w:r w:rsidR="213DE322" w:rsidRPr="594BEAFC">
        <w:rPr>
          <w:rFonts w:cs="Arial"/>
          <w:b w:val="0"/>
          <w:bCs w:val="0"/>
        </w:rPr>
        <w:t>,</w:t>
      </w:r>
      <w:r w:rsidRPr="594BEAFC">
        <w:rPr>
          <w:rFonts w:cs="Arial"/>
          <w:b w:val="0"/>
          <w:bCs w:val="0"/>
        </w:rPr>
        <w:t xml:space="preserve"> and register a license key and provide additional information as requested by Forward Networks.</w:t>
      </w:r>
    </w:p>
    <w:p w14:paraId="1735E1EA" w14:textId="6EEFC840" w:rsidR="004F3DCD" w:rsidRPr="00641FA7" w:rsidRDefault="00E6742E">
      <w:pPr>
        <w:pStyle w:val="Heading1"/>
        <w:rPr>
          <w:b w:val="0"/>
          <w:bCs w:val="0"/>
        </w:rPr>
      </w:pPr>
      <w:r>
        <w:t xml:space="preserve">License to Use On-Premises Software. </w:t>
      </w:r>
      <w:r>
        <w:rPr>
          <w:b w:val="0"/>
          <w:bCs w:val="0"/>
        </w:rPr>
        <w:t xml:space="preserve"> Forward Networks hereby grants to </w:t>
      </w:r>
      <w:r w:rsidR="00AA72AD">
        <w:rPr>
          <w:b w:val="0"/>
          <w:bCs w:val="0"/>
        </w:rPr>
        <w:t>Customer</w:t>
      </w:r>
      <w:r>
        <w:rPr>
          <w:b w:val="0"/>
          <w:bCs w:val="0"/>
        </w:rPr>
        <w:t xml:space="preserve"> a non-exclusive, non-sublicensable (except as expressly permitted under the Agreement), non-transferable (except as expressly permitted </w:t>
      </w:r>
      <w:r w:rsidR="00E358BD">
        <w:rPr>
          <w:b w:val="0"/>
          <w:bCs w:val="0"/>
        </w:rPr>
        <w:t>below</w:t>
      </w:r>
      <w:r>
        <w:rPr>
          <w:b w:val="0"/>
          <w:bCs w:val="0"/>
        </w:rPr>
        <w:t>), revocable license, during the subscription period set forth in each Order, to</w:t>
      </w:r>
      <w:r w:rsidR="00E358BD">
        <w:rPr>
          <w:b w:val="0"/>
          <w:bCs w:val="0"/>
        </w:rPr>
        <w:t xml:space="preserve">:  (a) download, store and install the On-Premises Software on </w:t>
      </w:r>
      <w:r w:rsidR="00AA72AD">
        <w:rPr>
          <w:b w:val="0"/>
          <w:bCs w:val="0"/>
        </w:rPr>
        <w:t>Customer</w:t>
      </w:r>
      <w:r w:rsidR="00E358BD">
        <w:rPr>
          <w:b w:val="0"/>
          <w:bCs w:val="0"/>
        </w:rPr>
        <w:t xml:space="preserve">’s servers located at </w:t>
      </w:r>
      <w:r w:rsidR="00AA72AD">
        <w:rPr>
          <w:b w:val="0"/>
          <w:bCs w:val="0"/>
        </w:rPr>
        <w:t>Customer</w:t>
      </w:r>
      <w:r w:rsidR="00E358BD">
        <w:rPr>
          <w:b w:val="0"/>
          <w:bCs w:val="0"/>
        </w:rPr>
        <w:t>’s facility; (b) use the On-Premises Software, in object code form only,</w:t>
      </w:r>
      <w:r>
        <w:rPr>
          <w:b w:val="0"/>
          <w:bCs w:val="0"/>
        </w:rPr>
        <w:t xml:space="preserve"> subject to any limitations set forth in </w:t>
      </w:r>
      <w:r w:rsidR="00E358BD">
        <w:rPr>
          <w:b w:val="0"/>
          <w:bCs w:val="0"/>
        </w:rPr>
        <w:t>the applicable</w:t>
      </w:r>
      <w:r>
        <w:rPr>
          <w:b w:val="0"/>
          <w:bCs w:val="0"/>
        </w:rPr>
        <w:t xml:space="preserve"> Order</w:t>
      </w:r>
      <w:r w:rsidR="00E358BD">
        <w:rPr>
          <w:b w:val="0"/>
          <w:bCs w:val="0"/>
        </w:rPr>
        <w:t>; and (c) use any associated Documentation</w:t>
      </w:r>
      <w:r>
        <w:rPr>
          <w:b w:val="0"/>
          <w:bCs w:val="0"/>
        </w:rPr>
        <w:t xml:space="preserve">.  </w:t>
      </w:r>
      <w:r w:rsidR="00AA72AD">
        <w:rPr>
          <w:b w:val="0"/>
          <w:bCs w:val="0"/>
        </w:rPr>
        <w:t>Customer</w:t>
      </w:r>
      <w:r>
        <w:rPr>
          <w:b w:val="0"/>
          <w:bCs w:val="0"/>
        </w:rPr>
        <w:t xml:space="preserve"> may permit the Authorized Users to exercise the foregoing rights, provided that:  (i) any Authorized Users who are subcontractors shall only exercise </w:t>
      </w:r>
      <w:r w:rsidR="00711ECF">
        <w:rPr>
          <w:b w:val="0"/>
          <w:bCs w:val="0"/>
        </w:rPr>
        <w:t xml:space="preserve">these </w:t>
      </w:r>
      <w:r>
        <w:rPr>
          <w:b w:val="0"/>
          <w:bCs w:val="0"/>
        </w:rPr>
        <w:t xml:space="preserve">rights in the course of performing services for </w:t>
      </w:r>
      <w:r w:rsidR="00AA72AD">
        <w:rPr>
          <w:b w:val="0"/>
          <w:bCs w:val="0"/>
        </w:rPr>
        <w:t>Customer</w:t>
      </w:r>
      <w:r>
        <w:rPr>
          <w:b w:val="0"/>
          <w:bCs w:val="0"/>
        </w:rPr>
        <w:t xml:space="preserve">; and (ii) </w:t>
      </w:r>
      <w:r w:rsidR="00AA72AD">
        <w:rPr>
          <w:b w:val="0"/>
          <w:bCs w:val="0"/>
        </w:rPr>
        <w:t>Customer</w:t>
      </w:r>
      <w:r>
        <w:rPr>
          <w:b w:val="0"/>
          <w:bCs w:val="0"/>
        </w:rPr>
        <w:t xml:space="preserve"> shall ensure that all Authorized Users comply with this Agreement and </w:t>
      </w:r>
      <w:r w:rsidR="00AA72AD">
        <w:rPr>
          <w:b w:val="0"/>
          <w:bCs w:val="0"/>
        </w:rPr>
        <w:t>Customer</w:t>
      </w:r>
      <w:r>
        <w:rPr>
          <w:b w:val="0"/>
          <w:bCs w:val="0"/>
        </w:rPr>
        <w:t xml:space="preserve"> will be liable for any breach of this Agreement caused by any Authorized Users.</w:t>
      </w:r>
    </w:p>
    <w:p w14:paraId="4F452A2B" w14:textId="7DB6606F" w:rsidR="000B2991" w:rsidRPr="000B2991" w:rsidRDefault="000B2991" w:rsidP="0069230C">
      <w:pPr>
        <w:pStyle w:val="Heading1"/>
        <w:rPr>
          <w:b w:val="0"/>
          <w:bCs w:val="0"/>
        </w:rPr>
      </w:pPr>
      <w:r w:rsidRPr="000B2991">
        <w:t>Reporting.</w:t>
      </w:r>
      <w:r>
        <w:rPr>
          <w:b w:val="0"/>
          <w:bCs w:val="0"/>
        </w:rPr>
        <w:t xml:space="preserve">  The On-Premises Software will automatically collect and report </w:t>
      </w:r>
      <w:r w:rsidR="005173F8">
        <w:rPr>
          <w:b w:val="0"/>
          <w:bCs w:val="0"/>
        </w:rPr>
        <w:t>usage d</w:t>
      </w:r>
      <w:r>
        <w:rPr>
          <w:b w:val="0"/>
          <w:bCs w:val="0"/>
        </w:rPr>
        <w:t xml:space="preserve">ata to Forward Networks, and </w:t>
      </w:r>
      <w:r w:rsidR="00AA72AD">
        <w:rPr>
          <w:b w:val="0"/>
          <w:bCs w:val="0"/>
        </w:rPr>
        <w:t>Customer</w:t>
      </w:r>
      <w:r>
        <w:rPr>
          <w:b w:val="0"/>
          <w:bCs w:val="0"/>
        </w:rPr>
        <w:t xml:space="preserve"> hereby consents to </w:t>
      </w:r>
      <w:r w:rsidR="00711ECF">
        <w:rPr>
          <w:b w:val="0"/>
          <w:bCs w:val="0"/>
        </w:rPr>
        <w:t>this</w:t>
      </w:r>
      <w:r>
        <w:rPr>
          <w:b w:val="0"/>
          <w:bCs w:val="0"/>
        </w:rPr>
        <w:t xml:space="preserve"> reporting.</w:t>
      </w:r>
    </w:p>
    <w:p w14:paraId="0C25DD6A" w14:textId="516CE537" w:rsidR="0069230C" w:rsidRPr="00641FA7" w:rsidRDefault="00757D98" w:rsidP="0069230C">
      <w:pPr>
        <w:pStyle w:val="Heading1"/>
        <w:rPr>
          <w:b w:val="0"/>
          <w:bCs w:val="0"/>
        </w:rPr>
      </w:pPr>
      <w:r w:rsidRPr="00641FA7">
        <w:t xml:space="preserve">Audits.  </w:t>
      </w:r>
      <w:r w:rsidRPr="00641FA7">
        <w:rPr>
          <w:b w:val="0"/>
          <w:bCs w:val="0"/>
        </w:rPr>
        <w:t xml:space="preserve">Forward Networks has the right to audit and inspect </w:t>
      </w:r>
      <w:r w:rsidR="00AA72AD">
        <w:rPr>
          <w:b w:val="0"/>
          <w:bCs w:val="0"/>
        </w:rPr>
        <w:t>Customer</w:t>
      </w:r>
      <w:r>
        <w:rPr>
          <w:b w:val="0"/>
          <w:bCs w:val="0"/>
        </w:rPr>
        <w:t>’s</w:t>
      </w:r>
      <w:r w:rsidRPr="00641FA7">
        <w:rPr>
          <w:b w:val="0"/>
          <w:bCs w:val="0"/>
        </w:rPr>
        <w:t xml:space="preserve"> use of the On-Premises Software at </w:t>
      </w:r>
      <w:r w:rsidR="00AA72AD">
        <w:rPr>
          <w:b w:val="0"/>
          <w:bCs w:val="0"/>
        </w:rPr>
        <w:t>Customer</w:t>
      </w:r>
      <w:r>
        <w:rPr>
          <w:b w:val="0"/>
          <w:bCs w:val="0"/>
        </w:rPr>
        <w:t>’s</w:t>
      </w:r>
      <w:r w:rsidRPr="00641FA7">
        <w:rPr>
          <w:b w:val="0"/>
          <w:bCs w:val="0"/>
        </w:rPr>
        <w:t xml:space="preserve"> facility to verify </w:t>
      </w:r>
      <w:r w:rsidR="00AA72AD">
        <w:rPr>
          <w:b w:val="0"/>
          <w:bCs w:val="0"/>
        </w:rPr>
        <w:t>Customer</w:t>
      </w:r>
      <w:r>
        <w:rPr>
          <w:b w:val="0"/>
          <w:bCs w:val="0"/>
        </w:rPr>
        <w:t>’s</w:t>
      </w:r>
      <w:r w:rsidRPr="00641FA7">
        <w:rPr>
          <w:b w:val="0"/>
          <w:bCs w:val="0"/>
        </w:rPr>
        <w:t xml:space="preserve"> compliance with the provisions of the Agreement during </w:t>
      </w:r>
      <w:r w:rsidR="00AA72AD">
        <w:rPr>
          <w:b w:val="0"/>
          <w:bCs w:val="0"/>
        </w:rPr>
        <w:t>Customer</w:t>
      </w:r>
      <w:r>
        <w:rPr>
          <w:b w:val="0"/>
          <w:bCs w:val="0"/>
        </w:rPr>
        <w:t>’s</w:t>
      </w:r>
      <w:r w:rsidRPr="00641FA7">
        <w:rPr>
          <w:b w:val="0"/>
          <w:bCs w:val="0"/>
        </w:rPr>
        <w:t xml:space="preserve"> normal business hours, upon 10 </w:t>
      </w:r>
      <w:r w:rsidR="0BE528FF">
        <w:rPr>
          <w:b w:val="0"/>
          <w:bCs w:val="0"/>
        </w:rPr>
        <w:t>days'</w:t>
      </w:r>
      <w:r w:rsidRPr="00641FA7">
        <w:rPr>
          <w:b w:val="0"/>
          <w:bCs w:val="0"/>
        </w:rPr>
        <w:t xml:space="preserve"> notice to </w:t>
      </w:r>
      <w:r w:rsidR="00AA72AD">
        <w:rPr>
          <w:b w:val="0"/>
          <w:bCs w:val="0"/>
        </w:rPr>
        <w:t>Customer</w:t>
      </w:r>
      <w:r w:rsidRPr="00641FA7">
        <w:rPr>
          <w:b w:val="0"/>
          <w:bCs w:val="0"/>
        </w:rPr>
        <w:t>, and no more than once in any 12</w:t>
      </w:r>
      <w:r w:rsidR="005173F8">
        <w:rPr>
          <w:b w:val="0"/>
          <w:bCs w:val="0"/>
        </w:rPr>
        <w:t>-</w:t>
      </w:r>
      <w:r w:rsidRPr="00641FA7">
        <w:rPr>
          <w:b w:val="0"/>
          <w:bCs w:val="0"/>
        </w:rPr>
        <w:t xml:space="preserve">month period. </w:t>
      </w:r>
      <w:r w:rsidR="00AA72AD">
        <w:rPr>
          <w:b w:val="0"/>
          <w:bCs w:val="0"/>
        </w:rPr>
        <w:t>Customer</w:t>
      </w:r>
      <w:r w:rsidR="00EB0D33" w:rsidRPr="00641FA7">
        <w:rPr>
          <w:b w:val="0"/>
          <w:bCs w:val="0"/>
        </w:rPr>
        <w:t xml:space="preserve"> shall provide Forward Networks with reasonable access to its facility for </w:t>
      </w:r>
      <w:r w:rsidR="007F0198">
        <w:rPr>
          <w:b w:val="0"/>
          <w:bCs w:val="0"/>
        </w:rPr>
        <w:t>this</w:t>
      </w:r>
      <w:r w:rsidR="007F0198" w:rsidRPr="00641FA7">
        <w:rPr>
          <w:b w:val="0"/>
          <w:bCs w:val="0"/>
        </w:rPr>
        <w:t xml:space="preserve"> </w:t>
      </w:r>
      <w:r w:rsidR="00EB0D33" w:rsidRPr="00641FA7">
        <w:rPr>
          <w:b w:val="0"/>
          <w:bCs w:val="0"/>
        </w:rPr>
        <w:t xml:space="preserve">purpose and otherwise reasonably cooperate with </w:t>
      </w:r>
      <w:r w:rsidR="007F0198">
        <w:rPr>
          <w:b w:val="0"/>
          <w:bCs w:val="0"/>
        </w:rPr>
        <w:t>the</w:t>
      </w:r>
      <w:r w:rsidR="007F0198" w:rsidRPr="00641FA7">
        <w:rPr>
          <w:b w:val="0"/>
          <w:bCs w:val="0"/>
        </w:rPr>
        <w:t xml:space="preserve"> </w:t>
      </w:r>
      <w:r w:rsidR="00EB0D33" w:rsidRPr="00641FA7">
        <w:rPr>
          <w:b w:val="0"/>
          <w:bCs w:val="0"/>
        </w:rPr>
        <w:t xml:space="preserve">audit and inspection.  </w:t>
      </w:r>
      <w:r w:rsidR="00AA72AD">
        <w:rPr>
          <w:b w:val="0"/>
          <w:bCs w:val="0"/>
        </w:rPr>
        <w:t>Customer</w:t>
      </w:r>
      <w:r w:rsidRPr="00641FA7">
        <w:rPr>
          <w:b w:val="0"/>
          <w:bCs w:val="0"/>
        </w:rPr>
        <w:t xml:space="preserve"> shall promptly remedy any underpayments or other violations of the Agreement that are revealed during any audit and inspection.  </w:t>
      </w:r>
      <w:r w:rsidR="00AA72AD">
        <w:rPr>
          <w:b w:val="0"/>
          <w:bCs w:val="0"/>
        </w:rPr>
        <w:t>Customer</w:t>
      </w:r>
      <w:r w:rsidRPr="00641FA7">
        <w:rPr>
          <w:b w:val="0"/>
          <w:bCs w:val="0"/>
        </w:rPr>
        <w:t xml:space="preserve"> shall retain </w:t>
      </w:r>
      <w:r w:rsidR="00EB0D33" w:rsidRPr="00641FA7">
        <w:rPr>
          <w:b w:val="0"/>
          <w:bCs w:val="0"/>
        </w:rPr>
        <w:t>any</w:t>
      </w:r>
      <w:r w:rsidRPr="00641FA7">
        <w:rPr>
          <w:b w:val="0"/>
          <w:bCs w:val="0"/>
        </w:rPr>
        <w:t xml:space="preserve"> applicable records pertaining to its use of the On-Premises Software for 2 years after the termination or expiration of the subscription term for </w:t>
      </w:r>
      <w:r w:rsidR="007F0198">
        <w:rPr>
          <w:b w:val="0"/>
          <w:bCs w:val="0"/>
        </w:rPr>
        <w:t xml:space="preserve">the </w:t>
      </w:r>
      <w:r w:rsidRPr="00641FA7">
        <w:rPr>
          <w:b w:val="0"/>
          <w:bCs w:val="0"/>
        </w:rPr>
        <w:t>Software.</w:t>
      </w:r>
    </w:p>
    <w:p w14:paraId="277F4EEE" w14:textId="77777777" w:rsidR="006E1254" w:rsidRPr="00641FA7" w:rsidRDefault="006E1254">
      <w:pPr>
        <w:rPr>
          <w:rFonts w:ascii="Arial" w:hAnsi="Arial" w:cs="Arial"/>
          <w:b/>
          <w:sz w:val="18"/>
          <w:szCs w:val="18"/>
        </w:rPr>
      </w:pPr>
      <w:r w:rsidRPr="00641FA7">
        <w:rPr>
          <w:rFonts w:ascii="Arial" w:hAnsi="Arial" w:cs="Arial"/>
          <w:b/>
          <w:sz w:val="18"/>
          <w:szCs w:val="18"/>
        </w:rPr>
        <w:br w:type="page"/>
      </w:r>
    </w:p>
    <w:p w14:paraId="5BB04922" w14:textId="28E2FC98" w:rsidR="006E1254" w:rsidRPr="00641FA7" w:rsidRDefault="006E1254" w:rsidP="7B8E1D66">
      <w:pPr>
        <w:spacing w:after="240"/>
        <w:ind w:right="36"/>
        <w:jc w:val="center"/>
        <w:outlineLvl w:val="0"/>
        <w:rPr>
          <w:rFonts w:ascii="Arial" w:hAnsi="Arial" w:cs="Arial"/>
          <w:b/>
          <w:sz w:val="18"/>
          <w:szCs w:val="18"/>
        </w:rPr>
      </w:pPr>
      <w:r w:rsidRPr="00641FA7">
        <w:rPr>
          <w:rFonts w:ascii="Arial" w:hAnsi="Arial" w:cs="Arial"/>
          <w:b/>
          <w:sz w:val="18"/>
          <w:szCs w:val="18"/>
        </w:rPr>
        <w:lastRenderedPageBreak/>
        <w:t>Exhibit B</w:t>
      </w:r>
    </w:p>
    <w:p w14:paraId="4F26B98C" w14:textId="5A03B7D5" w:rsidR="00B345F5" w:rsidRPr="00641FA7" w:rsidRDefault="00B345F5" w:rsidP="008253E1">
      <w:pPr>
        <w:tabs>
          <w:tab w:val="left" w:pos="-720"/>
        </w:tabs>
        <w:spacing w:after="240"/>
        <w:ind w:right="36"/>
        <w:jc w:val="center"/>
        <w:outlineLvl w:val="0"/>
        <w:rPr>
          <w:rFonts w:ascii="Arial" w:hAnsi="Arial" w:cs="Arial"/>
          <w:b/>
          <w:sz w:val="18"/>
          <w:szCs w:val="18"/>
        </w:rPr>
      </w:pPr>
      <w:r w:rsidRPr="00641FA7">
        <w:rPr>
          <w:rFonts w:ascii="Arial" w:hAnsi="Arial" w:cs="Arial"/>
          <w:b/>
          <w:sz w:val="18"/>
          <w:szCs w:val="18"/>
        </w:rPr>
        <w:t>SUPPORT SERVICES</w:t>
      </w:r>
    </w:p>
    <w:p w14:paraId="1BA9091A" w14:textId="7D1A37FA" w:rsidR="00B345F5" w:rsidRPr="00641FA7" w:rsidRDefault="00B345F5" w:rsidP="30CE5B2E">
      <w:pPr>
        <w:pStyle w:val="NormalWeb"/>
        <w:spacing w:before="0" w:beforeAutospacing="0" w:after="240" w:afterAutospacing="0"/>
        <w:jc w:val="both"/>
        <w:rPr>
          <w:rFonts w:ascii="Arial" w:hAnsi="Arial" w:cs="Arial"/>
          <w:color w:val="000000"/>
          <w:sz w:val="18"/>
          <w:szCs w:val="18"/>
        </w:rPr>
      </w:pPr>
      <w:r w:rsidRPr="30CE5B2E">
        <w:rPr>
          <w:rFonts w:ascii="Arial" w:hAnsi="Arial" w:cs="Arial"/>
          <w:color w:val="000000" w:themeColor="text1"/>
          <w:sz w:val="18"/>
          <w:szCs w:val="18"/>
        </w:rPr>
        <w:t xml:space="preserve">This </w:t>
      </w:r>
      <w:r w:rsidRPr="30CE5B2E">
        <w:rPr>
          <w:rFonts w:ascii="Arial" w:hAnsi="Arial" w:cs="Arial"/>
          <w:color w:val="000000" w:themeColor="text1"/>
          <w:sz w:val="18"/>
          <w:szCs w:val="18"/>
          <w:u w:val="single"/>
        </w:rPr>
        <w:t xml:space="preserve">Exhibit </w:t>
      </w:r>
      <w:r w:rsidR="00C911CB" w:rsidRPr="30CE5B2E">
        <w:rPr>
          <w:rFonts w:ascii="Arial" w:hAnsi="Arial" w:cs="Arial"/>
          <w:color w:val="000000" w:themeColor="text1"/>
          <w:sz w:val="18"/>
          <w:szCs w:val="18"/>
          <w:u w:val="single"/>
        </w:rPr>
        <w:t>B</w:t>
      </w:r>
      <w:r w:rsidRPr="30CE5B2E">
        <w:rPr>
          <w:rFonts w:ascii="Arial" w:hAnsi="Arial" w:cs="Arial"/>
          <w:color w:val="000000" w:themeColor="text1"/>
          <w:sz w:val="18"/>
          <w:szCs w:val="18"/>
        </w:rPr>
        <w:t xml:space="preserve"> describes the policies and procedures under which Forward Networks will provide support services (“</w:t>
      </w:r>
      <w:r w:rsidRPr="30CE5B2E">
        <w:rPr>
          <w:rFonts w:ascii="Arial" w:hAnsi="Arial" w:cs="Arial"/>
          <w:b/>
          <w:bCs/>
          <w:color w:val="000000" w:themeColor="text1"/>
          <w:sz w:val="18"/>
          <w:szCs w:val="18"/>
        </w:rPr>
        <w:t>Support Services</w:t>
      </w:r>
      <w:r w:rsidRPr="30CE5B2E">
        <w:rPr>
          <w:rFonts w:ascii="Arial" w:hAnsi="Arial" w:cs="Arial"/>
          <w:color w:val="000000" w:themeColor="text1"/>
          <w:sz w:val="18"/>
          <w:szCs w:val="18"/>
        </w:rPr>
        <w:t xml:space="preserve">”) to </w:t>
      </w:r>
      <w:r w:rsidR="00AA72AD" w:rsidRPr="30CE5B2E">
        <w:rPr>
          <w:rFonts w:ascii="Arial" w:hAnsi="Arial" w:cs="Arial"/>
          <w:color w:val="000000" w:themeColor="text1"/>
          <w:sz w:val="18"/>
          <w:szCs w:val="18"/>
        </w:rPr>
        <w:t>Customer</w:t>
      </w:r>
      <w:r w:rsidRPr="30CE5B2E">
        <w:rPr>
          <w:rFonts w:ascii="Arial" w:hAnsi="Arial" w:cs="Arial"/>
          <w:color w:val="000000" w:themeColor="text1"/>
          <w:sz w:val="18"/>
          <w:szCs w:val="18"/>
        </w:rPr>
        <w:t xml:space="preserve">. Support Services are provided for the </w:t>
      </w:r>
      <w:r w:rsidR="00D713F2" w:rsidRPr="30CE5B2E">
        <w:rPr>
          <w:rFonts w:ascii="Arial" w:hAnsi="Arial" w:cs="Arial"/>
          <w:color w:val="000000" w:themeColor="text1"/>
          <w:sz w:val="18"/>
          <w:szCs w:val="18"/>
        </w:rPr>
        <w:t>Solution</w:t>
      </w:r>
      <w:r w:rsidRPr="30CE5B2E">
        <w:rPr>
          <w:rFonts w:ascii="Arial" w:hAnsi="Arial" w:cs="Arial"/>
          <w:color w:val="000000" w:themeColor="text1"/>
          <w:sz w:val="18"/>
          <w:szCs w:val="18"/>
        </w:rPr>
        <w:t xml:space="preserve"> subscription term specified in the Order (“</w:t>
      </w:r>
      <w:r w:rsidR="00D713F2" w:rsidRPr="30CE5B2E">
        <w:rPr>
          <w:rFonts w:ascii="Arial" w:hAnsi="Arial" w:cs="Arial"/>
          <w:b/>
          <w:bCs/>
          <w:color w:val="000000" w:themeColor="text1"/>
          <w:sz w:val="18"/>
          <w:szCs w:val="18"/>
        </w:rPr>
        <w:t>Subscription</w:t>
      </w:r>
      <w:r w:rsidRPr="30CE5B2E">
        <w:rPr>
          <w:rFonts w:ascii="Arial" w:hAnsi="Arial" w:cs="Arial"/>
          <w:b/>
          <w:bCs/>
          <w:color w:val="000000" w:themeColor="text1"/>
          <w:sz w:val="18"/>
          <w:szCs w:val="18"/>
        </w:rPr>
        <w:t xml:space="preserve"> Term</w:t>
      </w:r>
      <w:r w:rsidRPr="30CE5B2E">
        <w:rPr>
          <w:rFonts w:ascii="Arial" w:hAnsi="Arial" w:cs="Arial"/>
          <w:color w:val="000000" w:themeColor="text1"/>
          <w:sz w:val="18"/>
          <w:szCs w:val="18"/>
        </w:rPr>
        <w:t xml:space="preserve">”).  Forward Networks may change the Support Services offered at any time, effective as of the commencement of any </w:t>
      </w:r>
      <w:r w:rsidR="00D713F2" w:rsidRPr="30CE5B2E">
        <w:rPr>
          <w:rFonts w:ascii="Arial" w:hAnsi="Arial" w:cs="Arial"/>
          <w:color w:val="000000" w:themeColor="text1"/>
          <w:sz w:val="18"/>
          <w:szCs w:val="18"/>
        </w:rPr>
        <w:t>Subscription</w:t>
      </w:r>
      <w:r w:rsidRPr="30CE5B2E">
        <w:rPr>
          <w:rFonts w:ascii="Arial" w:hAnsi="Arial" w:cs="Arial"/>
          <w:color w:val="000000" w:themeColor="text1"/>
          <w:sz w:val="18"/>
          <w:szCs w:val="18"/>
        </w:rPr>
        <w:t xml:space="preserve"> Term.  </w:t>
      </w:r>
    </w:p>
    <w:p w14:paraId="3ECEEABC" w14:textId="17BA3B4B" w:rsidR="00B345F5" w:rsidRPr="00641FA7" w:rsidRDefault="00B345F5" w:rsidP="008253E1">
      <w:pPr>
        <w:pStyle w:val="NormalWeb"/>
        <w:spacing w:before="0" w:beforeAutospacing="0" w:after="240" w:afterAutospacing="0"/>
        <w:jc w:val="both"/>
        <w:rPr>
          <w:rFonts w:ascii="Arial" w:hAnsi="Arial" w:cs="Arial"/>
          <w:color w:val="000000"/>
          <w:sz w:val="18"/>
          <w:szCs w:val="18"/>
        </w:rPr>
      </w:pPr>
      <w:r w:rsidRPr="00641FA7">
        <w:rPr>
          <w:rFonts w:ascii="Arial" w:hAnsi="Arial" w:cs="Arial"/>
          <w:color w:val="000000" w:themeColor="text1"/>
          <w:sz w:val="18"/>
          <w:szCs w:val="18"/>
        </w:rPr>
        <w:t xml:space="preserve">Forward Networks is committed to delivering a quality service experience to </w:t>
      </w:r>
      <w:r w:rsidR="00AA72AD">
        <w:rPr>
          <w:rFonts w:ascii="Arial" w:hAnsi="Arial" w:cs="Arial"/>
          <w:color w:val="000000" w:themeColor="text1"/>
          <w:sz w:val="18"/>
          <w:szCs w:val="18"/>
        </w:rPr>
        <w:t>Customer</w:t>
      </w:r>
      <w:r w:rsidRPr="00641FA7">
        <w:rPr>
          <w:rFonts w:ascii="Arial" w:hAnsi="Arial" w:cs="Arial"/>
          <w:color w:val="000000" w:themeColor="text1"/>
          <w:sz w:val="18"/>
          <w:szCs w:val="18"/>
        </w:rPr>
        <w:t>. As part of our commitment, it is our goal to improve the Solution by effectively managing and quickly resolving technical inquiries. The purpose of this document is to communicate the support options and processes and clearly set service expectations.</w:t>
      </w:r>
      <w:r w:rsidRPr="00641FA7">
        <w:rPr>
          <w:rFonts w:ascii="Arial" w:hAnsi="Arial" w:cs="Arial"/>
          <w:sz w:val="18"/>
          <w:szCs w:val="18"/>
        </w:rPr>
        <w:t xml:space="preserve"> </w:t>
      </w:r>
    </w:p>
    <w:p w14:paraId="2310024B" w14:textId="77777777" w:rsidR="00B345F5" w:rsidRPr="00641FA7" w:rsidRDefault="00B345F5" w:rsidP="008253E1">
      <w:pPr>
        <w:spacing w:after="240"/>
        <w:jc w:val="both"/>
        <w:rPr>
          <w:rFonts w:ascii="Arial" w:hAnsi="Arial" w:cs="Arial"/>
          <w:b/>
          <w:bCs/>
          <w:sz w:val="18"/>
          <w:szCs w:val="18"/>
        </w:rPr>
      </w:pPr>
      <w:r w:rsidRPr="00641FA7">
        <w:rPr>
          <w:rFonts w:ascii="Arial" w:hAnsi="Arial" w:cs="Arial"/>
          <w:b/>
          <w:bCs/>
          <w:sz w:val="18"/>
          <w:szCs w:val="18"/>
        </w:rPr>
        <w:t>Support Services Overview</w:t>
      </w:r>
    </w:p>
    <w:p w14:paraId="19231EE7" w14:textId="1E04D575" w:rsidR="00693AE3" w:rsidRPr="00641FA7" w:rsidRDefault="00693AE3" w:rsidP="00E25A06">
      <w:pPr>
        <w:jc w:val="both"/>
        <w:rPr>
          <w:rFonts w:ascii="Arial" w:hAnsi="Arial" w:cs="Arial"/>
          <w:color w:val="000000"/>
          <w:sz w:val="18"/>
          <w:szCs w:val="18"/>
        </w:rPr>
      </w:pPr>
      <w:r w:rsidRPr="120F4E82">
        <w:rPr>
          <w:rFonts w:ascii="Arial" w:hAnsi="Arial" w:cs="Arial"/>
          <w:color w:val="000000" w:themeColor="text1"/>
          <w:sz w:val="18"/>
          <w:szCs w:val="18"/>
        </w:rPr>
        <w:t xml:space="preserve">If the Solution requires registration or activation, </w:t>
      </w:r>
      <w:r w:rsidR="00AA72AD" w:rsidRPr="120F4E82">
        <w:rPr>
          <w:rFonts w:ascii="Arial" w:hAnsi="Arial" w:cs="Arial"/>
          <w:color w:val="000000" w:themeColor="text1"/>
          <w:sz w:val="18"/>
          <w:szCs w:val="18"/>
        </w:rPr>
        <w:t>Customer</w:t>
      </w:r>
      <w:r w:rsidRPr="120F4E82">
        <w:rPr>
          <w:rFonts w:ascii="Arial" w:hAnsi="Arial" w:cs="Arial"/>
          <w:color w:val="000000" w:themeColor="text1"/>
          <w:sz w:val="18"/>
          <w:szCs w:val="18"/>
        </w:rPr>
        <w:t xml:space="preserve"> is responsible for registering or activating Support Services for the Solution. Forward Networks’ obligation to provide Support</w:t>
      </w:r>
      <w:r w:rsidR="00591AC2" w:rsidRPr="120F4E82">
        <w:rPr>
          <w:rFonts w:ascii="Arial" w:hAnsi="Arial" w:cs="Arial"/>
          <w:color w:val="000000" w:themeColor="text1"/>
          <w:sz w:val="18"/>
          <w:szCs w:val="18"/>
        </w:rPr>
        <w:t xml:space="preserve"> Services</w:t>
      </w:r>
      <w:r w:rsidRPr="120F4E82">
        <w:rPr>
          <w:rFonts w:ascii="Arial" w:hAnsi="Arial" w:cs="Arial"/>
          <w:color w:val="000000" w:themeColor="text1"/>
          <w:sz w:val="18"/>
          <w:szCs w:val="18"/>
        </w:rPr>
        <w:t xml:space="preserve"> is conditioned upon registration or activation, receipt of all amounts due and payable for the </w:t>
      </w:r>
      <w:r w:rsidR="00591AC2" w:rsidRPr="120F4E82">
        <w:rPr>
          <w:rFonts w:ascii="Arial" w:hAnsi="Arial" w:cs="Arial"/>
          <w:color w:val="000000" w:themeColor="text1"/>
          <w:sz w:val="18"/>
          <w:szCs w:val="18"/>
        </w:rPr>
        <w:t>Solution</w:t>
      </w:r>
      <w:r w:rsidRPr="120F4E82">
        <w:rPr>
          <w:rFonts w:ascii="Arial" w:hAnsi="Arial" w:cs="Arial"/>
          <w:color w:val="000000" w:themeColor="text1"/>
          <w:sz w:val="18"/>
          <w:szCs w:val="18"/>
        </w:rPr>
        <w:t xml:space="preserve">, and </w:t>
      </w:r>
      <w:r w:rsidR="00AA72AD" w:rsidRPr="120F4E82">
        <w:rPr>
          <w:rFonts w:ascii="Arial" w:hAnsi="Arial" w:cs="Arial"/>
          <w:color w:val="000000" w:themeColor="text1"/>
          <w:sz w:val="18"/>
          <w:szCs w:val="18"/>
        </w:rPr>
        <w:t>Customer</w:t>
      </w:r>
      <w:r w:rsidRPr="120F4E82">
        <w:rPr>
          <w:rFonts w:ascii="Arial" w:hAnsi="Arial" w:cs="Arial"/>
          <w:color w:val="000000" w:themeColor="text1"/>
          <w:sz w:val="18"/>
          <w:szCs w:val="18"/>
        </w:rPr>
        <w:t xml:space="preserve">’s compliance with the </w:t>
      </w:r>
      <w:r w:rsidR="00591AC2" w:rsidRPr="120F4E82">
        <w:rPr>
          <w:rFonts w:ascii="Arial" w:hAnsi="Arial" w:cs="Arial"/>
          <w:color w:val="000000" w:themeColor="text1"/>
          <w:sz w:val="18"/>
          <w:szCs w:val="18"/>
        </w:rPr>
        <w:t>Agreement and Documentation</w:t>
      </w:r>
      <w:r w:rsidRPr="120F4E82">
        <w:rPr>
          <w:rFonts w:ascii="Arial" w:hAnsi="Arial" w:cs="Arial"/>
          <w:color w:val="000000" w:themeColor="text1"/>
          <w:sz w:val="18"/>
          <w:szCs w:val="18"/>
        </w:rPr>
        <w:t>.</w:t>
      </w:r>
    </w:p>
    <w:p w14:paraId="2A762345" w14:textId="77777777" w:rsidR="00693AE3" w:rsidRPr="00641FA7" w:rsidRDefault="00693AE3" w:rsidP="00E25A06">
      <w:pPr>
        <w:jc w:val="both"/>
        <w:rPr>
          <w:rFonts w:ascii="Arial" w:hAnsi="Arial" w:cs="Arial"/>
          <w:sz w:val="18"/>
          <w:szCs w:val="18"/>
        </w:rPr>
      </w:pPr>
    </w:p>
    <w:p w14:paraId="0A530456" w14:textId="7B72F8CD" w:rsidR="00E25A06" w:rsidRPr="00641FA7" w:rsidRDefault="00B345F5" w:rsidP="00E25A06">
      <w:pPr>
        <w:jc w:val="both"/>
        <w:rPr>
          <w:rFonts w:ascii="Arial" w:hAnsi="Arial" w:cs="Arial"/>
          <w:sz w:val="18"/>
          <w:szCs w:val="18"/>
        </w:rPr>
      </w:pPr>
      <w:r w:rsidRPr="00641FA7">
        <w:rPr>
          <w:rFonts w:ascii="Arial" w:hAnsi="Arial" w:cs="Arial"/>
          <w:sz w:val="18"/>
          <w:szCs w:val="18"/>
        </w:rPr>
        <w:t xml:space="preserve">Forward Networks currently offers Standard Support, which is defined below. This offering is included with all Solution subscriptions and terminates upon expiry of the applicable </w:t>
      </w:r>
      <w:r w:rsidR="00D713F2" w:rsidRPr="00641FA7">
        <w:rPr>
          <w:rFonts w:ascii="Arial" w:hAnsi="Arial" w:cs="Arial"/>
          <w:sz w:val="18"/>
          <w:szCs w:val="18"/>
        </w:rPr>
        <w:t>Subscript</w:t>
      </w:r>
      <w:r w:rsidR="008253E1" w:rsidRPr="00641FA7">
        <w:rPr>
          <w:rFonts w:ascii="Arial" w:hAnsi="Arial" w:cs="Arial"/>
          <w:sz w:val="18"/>
          <w:szCs w:val="18"/>
        </w:rPr>
        <w:t>ion</w:t>
      </w:r>
      <w:r w:rsidRPr="00641FA7">
        <w:rPr>
          <w:rFonts w:ascii="Arial" w:hAnsi="Arial" w:cs="Arial"/>
          <w:sz w:val="18"/>
          <w:szCs w:val="18"/>
        </w:rPr>
        <w:t xml:space="preserve"> Term. Premium Support services may be purchased for a fee as outlined below.</w:t>
      </w:r>
      <w:r w:rsidRPr="00641FA7">
        <w:rPr>
          <w:rFonts w:ascii="Arial" w:hAnsi="Arial" w:cs="Arial"/>
          <w:sz w:val="18"/>
          <w:szCs w:val="18"/>
        </w:rPr>
        <w:cr/>
      </w:r>
    </w:p>
    <w:p w14:paraId="0548525A" w14:textId="03873BEA" w:rsidR="120F4E82" w:rsidRDefault="120F4E82" w:rsidP="120F4E82">
      <w:pPr>
        <w:jc w:val="both"/>
        <w:rPr>
          <w:rFonts w:ascii="Arial" w:hAnsi="Arial" w:cs="Arial"/>
          <w:sz w:val="18"/>
          <w:szCs w:val="18"/>
        </w:rPr>
      </w:pPr>
    </w:p>
    <w:p w14:paraId="3CDCB79E" w14:textId="6FEA1FDE" w:rsidR="00B345F5" w:rsidRPr="00641FA7" w:rsidRDefault="00B345F5" w:rsidP="008253E1">
      <w:pPr>
        <w:spacing w:after="240"/>
        <w:jc w:val="both"/>
        <w:rPr>
          <w:rFonts w:ascii="Arial" w:hAnsi="Arial" w:cs="Arial"/>
          <w:sz w:val="18"/>
          <w:szCs w:val="18"/>
        </w:rPr>
      </w:pPr>
      <w:r w:rsidRPr="00641FA7">
        <w:rPr>
          <w:rFonts w:ascii="Arial" w:hAnsi="Arial" w:cs="Arial"/>
          <w:b/>
          <w:sz w:val="18"/>
          <w:szCs w:val="18"/>
        </w:rPr>
        <w:t>Standard Support</w:t>
      </w:r>
    </w:p>
    <w:p w14:paraId="26DD4614" w14:textId="184E0CDA" w:rsidR="00B345F5" w:rsidRPr="00641FA7" w:rsidRDefault="2B0DB4CB" w:rsidP="008253E1">
      <w:pPr>
        <w:spacing w:after="240"/>
        <w:jc w:val="both"/>
        <w:rPr>
          <w:rFonts w:ascii="Arial" w:hAnsi="Arial" w:cs="Arial"/>
          <w:sz w:val="18"/>
          <w:szCs w:val="18"/>
        </w:rPr>
      </w:pPr>
      <w:r w:rsidRPr="0164EE25">
        <w:rPr>
          <w:rFonts w:ascii="Arial" w:hAnsi="Arial" w:cs="Arial"/>
          <w:sz w:val="18"/>
          <w:szCs w:val="18"/>
        </w:rPr>
        <w:t xml:space="preserve">This level of support provides access to </w:t>
      </w:r>
      <w:r w:rsidR="2F490593" w:rsidRPr="0164EE25">
        <w:rPr>
          <w:rFonts w:ascii="Arial" w:hAnsi="Arial" w:cs="Arial"/>
          <w:sz w:val="18"/>
          <w:szCs w:val="18"/>
        </w:rPr>
        <w:t xml:space="preserve">Forward Networks’ </w:t>
      </w:r>
      <w:r w:rsidR="0B655098" w:rsidRPr="0164EE25">
        <w:rPr>
          <w:rFonts w:ascii="Arial" w:hAnsi="Arial" w:cs="Arial"/>
          <w:sz w:val="18"/>
          <w:szCs w:val="18"/>
        </w:rPr>
        <w:t>Customer</w:t>
      </w:r>
      <w:r w:rsidR="6FBA3191" w:rsidRPr="0164EE25">
        <w:rPr>
          <w:rFonts w:ascii="Arial" w:hAnsi="Arial" w:cs="Arial"/>
          <w:sz w:val="18"/>
          <w:szCs w:val="18"/>
        </w:rPr>
        <w:t xml:space="preserve"> Care Team</w:t>
      </w:r>
      <w:r w:rsidRPr="0164EE25">
        <w:rPr>
          <w:rFonts w:ascii="Arial" w:hAnsi="Arial" w:cs="Arial"/>
          <w:sz w:val="18"/>
          <w:szCs w:val="18"/>
        </w:rPr>
        <w:t xml:space="preserve"> via the Forward Networks </w:t>
      </w:r>
      <w:r w:rsidR="0B655098" w:rsidRPr="0164EE25">
        <w:rPr>
          <w:rFonts w:ascii="Arial" w:hAnsi="Arial" w:cs="Arial"/>
          <w:sz w:val="18"/>
          <w:szCs w:val="18"/>
        </w:rPr>
        <w:t>Customer</w:t>
      </w:r>
      <w:r w:rsidRPr="0164EE25">
        <w:rPr>
          <w:rFonts w:ascii="Arial" w:hAnsi="Arial" w:cs="Arial"/>
          <w:sz w:val="18"/>
          <w:szCs w:val="18"/>
        </w:rPr>
        <w:t xml:space="preserve"> </w:t>
      </w:r>
      <w:r w:rsidR="149513A9" w:rsidRPr="0164EE25">
        <w:rPr>
          <w:rFonts w:ascii="Arial" w:hAnsi="Arial" w:cs="Arial"/>
          <w:sz w:val="18"/>
          <w:szCs w:val="18"/>
        </w:rPr>
        <w:t xml:space="preserve">Care </w:t>
      </w:r>
      <w:r w:rsidRPr="0164EE25">
        <w:rPr>
          <w:rFonts w:ascii="Arial" w:hAnsi="Arial" w:cs="Arial"/>
          <w:sz w:val="18"/>
          <w:szCs w:val="18"/>
        </w:rPr>
        <w:t>Center (also known as “</w:t>
      </w:r>
      <w:r w:rsidRPr="0164EE25">
        <w:rPr>
          <w:rFonts w:ascii="Arial" w:hAnsi="Arial" w:cs="Arial"/>
          <w:b/>
          <w:bCs/>
          <w:sz w:val="18"/>
          <w:szCs w:val="18"/>
        </w:rPr>
        <w:t>CC</w:t>
      </w:r>
      <w:r w:rsidR="149513A9" w:rsidRPr="0164EE25">
        <w:rPr>
          <w:rFonts w:ascii="Arial" w:hAnsi="Arial" w:cs="Arial"/>
          <w:b/>
          <w:bCs/>
          <w:sz w:val="18"/>
          <w:szCs w:val="18"/>
        </w:rPr>
        <w:t>C</w:t>
      </w:r>
      <w:r w:rsidRPr="0164EE25">
        <w:rPr>
          <w:rFonts w:ascii="Arial" w:hAnsi="Arial" w:cs="Arial"/>
          <w:sz w:val="18"/>
          <w:szCs w:val="18"/>
        </w:rPr>
        <w:t>”). The C</w:t>
      </w:r>
      <w:r w:rsidR="149513A9" w:rsidRPr="0164EE25">
        <w:rPr>
          <w:rFonts w:ascii="Arial" w:hAnsi="Arial" w:cs="Arial"/>
          <w:sz w:val="18"/>
          <w:szCs w:val="18"/>
        </w:rPr>
        <w:t>C</w:t>
      </w:r>
      <w:r w:rsidRPr="0164EE25">
        <w:rPr>
          <w:rFonts w:ascii="Arial" w:hAnsi="Arial" w:cs="Arial"/>
          <w:sz w:val="18"/>
          <w:szCs w:val="18"/>
        </w:rPr>
        <w:t>C is accessed via the Forward Networks</w:t>
      </w:r>
      <w:r w:rsidR="56598195" w:rsidRPr="0164EE25">
        <w:rPr>
          <w:rFonts w:ascii="Arial" w:hAnsi="Arial" w:cs="Arial"/>
          <w:sz w:val="18"/>
          <w:szCs w:val="18"/>
        </w:rPr>
        <w:t xml:space="preserve"> support portal, located at https://forwardnetworks.com/support</w:t>
      </w:r>
      <w:r w:rsidRPr="0164EE25">
        <w:rPr>
          <w:rFonts w:ascii="Arial" w:hAnsi="Arial" w:cs="Arial"/>
          <w:sz w:val="18"/>
          <w:szCs w:val="18"/>
        </w:rPr>
        <w:t xml:space="preserve">. The </w:t>
      </w:r>
      <w:r w:rsidR="6C7B1A41" w:rsidRPr="0164EE25">
        <w:rPr>
          <w:rFonts w:ascii="Arial" w:hAnsi="Arial" w:cs="Arial"/>
          <w:sz w:val="18"/>
          <w:szCs w:val="18"/>
        </w:rPr>
        <w:t>CC</w:t>
      </w:r>
      <w:r w:rsidR="149513A9" w:rsidRPr="0164EE25">
        <w:rPr>
          <w:rFonts w:ascii="Arial" w:hAnsi="Arial" w:cs="Arial"/>
          <w:sz w:val="18"/>
          <w:szCs w:val="18"/>
        </w:rPr>
        <w:t>C</w:t>
      </w:r>
      <w:r w:rsidRPr="0164EE25">
        <w:rPr>
          <w:rFonts w:ascii="Arial" w:hAnsi="Arial" w:cs="Arial"/>
          <w:sz w:val="18"/>
          <w:szCs w:val="18"/>
        </w:rPr>
        <w:t xml:space="preserve"> provides access to technical support, development</w:t>
      </w:r>
      <w:r w:rsidR="4EBB258A" w:rsidRPr="120F4E82">
        <w:rPr>
          <w:rFonts w:ascii="Arial" w:hAnsi="Arial" w:cs="Arial"/>
          <w:sz w:val="18"/>
          <w:szCs w:val="18"/>
        </w:rPr>
        <w:t>,</w:t>
      </w:r>
      <w:r w:rsidRPr="0164EE25">
        <w:rPr>
          <w:rFonts w:ascii="Arial" w:hAnsi="Arial" w:cs="Arial"/>
          <w:sz w:val="18"/>
          <w:szCs w:val="18"/>
        </w:rPr>
        <w:t xml:space="preserve"> and product management personnel. The CC</w:t>
      </w:r>
      <w:r w:rsidR="149513A9" w:rsidRPr="0164EE25">
        <w:rPr>
          <w:rFonts w:ascii="Arial" w:hAnsi="Arial" w:cs="Arial"/>
          <w:sz w:val="18"/>
          <w:szCs w:val="18"/>
        </w:rPr>
        <w:t>C</w:t>
      </w:r>
      <w:r w:rsidRPr="0164EE25">
        <w:rPr>
          <w:rFonts w:ascii="Arial" w:hAnsi="Arial" w:cs="Arial"/>
          <w:sz w:val="18"/>
          <w:szCs w:val="18"/>
        </w:rPr>
        <w:t xml:space="preserve"> is the point of access for self-service technical support.</w:t>
      </w:r>
    </w:p>
    <w:p w14:paraId="6164CBA8" w14:textId="746F1174" w:rsidR="00B345F5" w:rsidRDefault="26B21339" w:rsidP="008253E1">
      <w:pPr>
        <w:spacing w:after="240"/>
        <w:jc w:val="both"/>
        <w:rPr>
          <w:rFonts w:ascii="Arial" w:hAnsi="Arial" w:cs="Arial"/>
          <w:sz w:val="18"/>
          <w:szCs w:val="18"/>
        </w:rPr>
      </w:pPr>
      <w:r w:rsidRPr="645C394E">
        <w:rPr>
          <w:rFonts w:ascii="Arial" w:hAnsi="Arial" w:cs="Arial"/>
          <w:sz w:val="18"/>
          <w:szCs w:val="18"/>
        </w:rPr>
        <w:t>Standard Support</w:t>
      </w:r>
      <w:r w:rsidR="4A8BCF45" w:rsidRPr="645C394E">
        <w:rPr>
          <w:rFonts w:ascii="Arial" w:hAnsi="Arial" w:cs="Arial"/>
          <w:sz w:val="18"/>
          <w:szCs w:val="18"/>
        </w:rPr>
        <w:t xml:space="preserve"> service</w:t>
      </w:r>
      <w:r w:rsidRPr="645C394E">
        <w:rPr>
          <w:rFonts w:ascii="Arial" w:hAnsi="Arial" w:cs="Arial"/>
          <w:sz w:val="18"/>
          <w:szCs w:val="18"/>
        </w:rPr>
        <w:t xml:space="preserve"> is available from</w:t>
      </w:r>
      <w:r w:rsidR="00B345F5" w:rsidRPr="645C394E">
        <w:rPr>
          <w:rFonts w:ascii="Arial" w:hAnsi="Arial" w:cs="Arial"/>
          <w:sz w:val="18"/>
          <w:szCs w:val="18"/>
        </w:rPr>
        <w:t xml:space="preserve"> </w:t>
      </w:r>
      <w:r w:rsidR="57F40AE2" w:rsidRPr="645C394E">
        <w:rPr>
          <w:rFonts w:ascii="Arial" w:hAnsi="Arial" w:cs="Arial"/>
          <w:sz w:val="18"/>
          <w:szCs w:val="18"/>
        </w:rPr>
        <w:t>6</w:t>
      </w:r>
      <w:r w:rsidR="00B345F5" w:rsidRPr="645C394E">
        <w:rPr>
          <w:rFonts w:ascii="Arial" w:hAnsi="Arial" w:cs="Arial"/>
          <w:sz w:val="18"/>
          <w:szCs w:val="18"/>
        </w:rPr>
        <w:t xml:space="preserve">am to 5pm, Pacific Time, Monday </w:t>
      </w:r>
      <w:r w:rsidR="29C9D9BB" w:rsidRPr="645C394E">
        <w:rPr>
          <w:rFonts w:ascii="Arial" w:hAnsi="Arial" w:cs="Arial"/>
          <w:sz w:val="18"/>
          <w:szCs w:val="18"/>
        </w:rPr>
        <w:t>through</w:t>
      </w:r>
      <w:r w:rsidR="00B345F5" w:rsidRPr="645C394E">
        <w:rPr>
          <w:rFonts w:ascii="Arial" w:hAnsi="Arial" w:cs="Arial"/>
          <w:sz w:val="18"/>
          <w:szCs w:val="18"/>
        </w:rPr>
        <w:t xml:space="preserve"> Friday, excluding U.S. public holidays. Target response times are in the response </w:t>
      </w:r>
      <w:r w:rsidR="00EF5A3B">
        <w:rPr>
          <w:rFonts w:ascii="Arial" w:hAnsi="Arial" w:cs="Arial"/>
          <w:sz w:val="18"/>
          <w:szCs w:val="18"/>
        </w:rPr>
        <w:t>target</w:t>
      </w:r>
      <w:r w:rsidR="00EF5A3B" w:rsidRPr="645C394E">
        <w:rPr>
          <w:rFonts w:ascii="Arial" w:hAnsi="Arial" w:cs="Arial"/>
          <w:sz w:val="18"/>
          <w:szCs w:val="18"/>
        </w:rPr>
        <w:t xml:space="preserve"> </w:t>
      </w:r>
      <w:r w:rsidR="00B345F5" w:rsidRPr="645C394E">
        <w:rPr>
          <w:rFonts w:ascii="Arial" w:hAnsi="Arial" w:cs="Arial"/>
          <w:sz w:val="18"/>
          <w:szCs w:val="18"/>
        </w:rPr>
        <w:t>matrix below.</w:t>
      </w:r>
    </w:p>
    <w:p w14:paraId="30AA66E2" w14:textId="79FB6F08" w:rsidR="00155F4F" w:rsidRDefault="00155F4F" w:rsidP="008253E1">
      <w:pPr>
        <w:spacing w:after="240"/>
        <w:jc w:val="both"/>
        <w:rPr>
          <w:rFonts w:ascii="Arial" w:hAnsi="Arial" w:cs="Arial"/>
          <w:b/>
          <w:bCs/>
          <w:sz w:val="18"/>
          <w:szCs w:val="18"/>
        </w:rPr>
      </w:pPr>
      <w:r w:rsidRPr="000B2991">
        <w:rPr>
          <w:rFonts w:ascii="Arial" w:hAnsi="Arial" w:cs="Arial"/>
          <w:b/>
          <w:bCs/>
          <w:sz w:val="18"/>
          <w:szCs w:val="18"/>
        </w:rPr>
        <w:t>Premium Support</w:t>
      </w:r>
    </w:p>
    <w:p w14:paraId="777F5913" w14:textId="74067764" w:rsidR="6AC363A4" w:rsidRDefault="0AC0A41B" w:rsidP="120F4E82">
      <w:pPr>
        <w:spacing w:after="240"/>
        <w:jc w:val="both"/>
        <w:rPr>
          <w:rFonts w:ascii="Arial" w:hAnsi="Arial" w:cs="Arial"/>
          <w:sz w:val="18"/>
          <w:szCs w:val="18"/>
        </w:rPr>
      </w:pPr>
      <w:r w:rsidRPr="120F4E82">
        <w:rPr>
          <w:rFonts w:ascii="Arial" w:hAnsi="Arial" w:cs="Arial"/>
          <w:sz w:val="18"/>
          <w:szCs w:val="18"/>
        </w:rPr>
        <w:t>Premium</w:t>
      </w:r>
      <w:r w:rsidR="153E04AB" w:rsidRPr="120F4E82">
        <w:rPr>
          <w:rFonts w:ascii="Arial" w:hAnsi="Arial" w:cs="Arial"/>
          <w:sz w:val="18"/>
          <w:szCs w:val="18"/>
        </w:rPr>
        <w:t xml:space="preserve"> support provides </w:t>
      </w:r>
      <w:r w:rsidR="57BFFB40" w:rsidRPr="120F4E82">
        <w:rPr>
          <w:rFonts w:ascii="Arial" w:hAnsi="Arial" w:cs="Arial"/>
          <w:sz w:val="18"/>
          <w:szCs w:val="18"/>
        </w:rPr>
        <w:t>24-hour</w:t>
      </w:r>
      <w:r w:rsidR="1FFC0C3B" w:rsidRPr="120F4E82">
        <w:rPr>
          <w:rFonts w:ascii="Arial" w:hAnsi="Arial" w:cs="Arial"/>
          <w:sz w:val="18"/>
          <w:szCs w:val="18"/>
        </w:rPr>
        <w:t xml:space="preserve"> </w:t>
      </w:r>
      <w:r w:rsidR="153E04AB" w:rsidRPr="120F4E82">
        <w:rPr>
          <w:rFonts w:ascii="Arial" w:hAnsi="Arial" w:cs="Arial"/>
          <w:sz w:val="18"/>
          <w:szCs w:val="18"/>
        </w:rPr>
        <w:t xml:space="preserve">access to </w:t>
      </w:r>
      <w:r w:rsidR="673A3B09" w:rsidRPr="120F4E82">
        <w:rPr>
          <w:rFonts w:ascii="Arial" w:hAnsi="Arial" w:cs="Arial"/>
          <w:sz w:val="18"/>
          <w:szCs w:val="18"/>
        </w:rPr>
        <w:t>Forward Networks’</w:t>
      </w:r>
      <w:r w:rsidR="153E04AB" w:rsidRPr="120F4E82">
        <w:rPr>
          <w:rFonts w:ascii="Arial" w:hAnsi="Arial" w:cs="Arial"/>
          <w:sz w:val="18"/>
          <w:szCs w:val="18"/>
        </w:rPr>
        <w:t xml:space="preserve"> </w:t>
      </w:r>
      <w:r w:rsidR="0B655098" w:rsidRPr="120F4E82">
        <w:rPr>
          <w:rFonts w:ascii="Arial" w:hAnsi="Arial" w:cs="Arial"/>
          <w:sz w:val="18"/>
          <w:szCs w:val="18"/>
        </w:rPr>
        <w:t>Customer</w:t>
      </w:r>
      <w:r w:rsidR="05ADBCDF" w:rsidRPr="120F4E82">
        <w:rPr>
          <w:rFonts w:ascii="Arial" w:hAnsi="Arial" w:cs="Arial"/>
          <w:sz w:val="18"/>
          <w:szCs w:val="18"/>
        </w:rPr>
        <w:t xml:space="preserve"> Care Team</w:t>
      </w:r>
      <w:r w:rsidR="153E04AB" w:rsidRPr="120F4E82">
        <w:rPr>
          <w:rFonts w:ascii="Arial" w:hAnsi="Arial" w:cs="Arial"/>
          <w:sz w:val="18"/>
          <w:szCs w:val="18"/>
        </w:rPr>
        <w:t xml:space="preserve"> via the CCC. </w:t>
      </w:r>
    </w:p>
    <w:p w14:paraId="4E91BE0B" w14:textId="6F3D470A" w:rsidR="6AC363A4" w:rsidRDefault="467E035C" w:rsidP="645C394E">
      <w:pPr>
        <w:spacing w:after="240"/>
        <w:jc w:val="both"/>
        <w:rPr>
          <w:rFonts w:ascii="Arial" w:hAnsi="Arial" w:cs="Arial"/>
          <w:sz w:val="18"/>
          <w:szCs w:val="18"/>
        </w:rPr>
      </w:pPr>
      <w:r w:rsidRPr="3C21814C">
        <w:rPr>
          <w:rFonts w:ascii="Arial" w:hAnsi="Arial" w:cs="Arial"/>
          <w:sz w:val="18"/>
          <w:szCs w:val="18"/>
        </w:rPr>
        <w:t xml:space="preserve">Target response times are indicated according to the priority level of reported problems indicated in the </w:t>
      </w:r>
      <w:r w:rsidR="00EF5A3B">
        <w:rPr>
          <w:rFonts w:ascii="Arial" w:hAnsi="Arial" w:cs="Arial"/>
          <w:sz w:val="18"/>
          <w:szCs w:val="18"/>
        </w:rPr>
        <w:t>response target m</w:t>
      </w:r>
      <w:r w:rsidR="00F0009D">
        <w:rPr>
          <w:rFonts w:ascii="Arial" w:hAnsi="Arial" w:cs="Arial"/>
          <w:sz w:val="18"/>
          <w:szCs w:val="18"/>
        </w:rPr>
        <w:t>atrix</w:t>
      </w:r>
      <w:r w:rsidRPr="3C21814C">
        <w:rPr>
          <w:rFonts w:ascii="Arial" w:hAnsi="Arial" w:cs="Arial"/>
          <w:sz w:val="18"/>
          <w:szCs w:val="18"/>
        </w:rPr>
        <w:t xml:space="preserve"> below.</w:t>
      </w:r>
    </w:p>
    <w:p w14:paraId="0C6EA7FE" w14:textId="52510C84" w:rsidR="00B345F5" w:rsidRPr="00641FA7" w:rsidRDefault="00B345F5" w:rsidP="008253E1">
      <w:pPr>
        <w:spacing w:after="240"/>
        <w:jc w:val="both"/>
        <w:rPr>
          <w:rFonts w:ascii="Arial" w:hAnsi="Arial" w:cs="Arial"/>
          <w:sz w:val="18"/>
          <w:szCs w:val="18"/>
        </w:rPr>
      </w:pPr>
      <w:r w:rsidRPr="00641FA7">
        <w:rPr>
          <w:rFonts w:ascii="Arial" w:hAnsi="Arial" w:cs="Arial"/>
          <w:sz w:val="18"/>
          <w:szCs w:val="18"/>
          <w:u w:val="single"/>
        </w:rPr>
        <w:t>Reporting a Problem</w:t>
      </w:r>
      <w:r w:rsidRPr="00641FA7">
        <w:rPr>
          <w:rFonts w:ascii="Arial" w:hAnsi="Arial" w:cs="Arial"/>
          <w:sz w:val="18"/>
          <w:szCs w:val="18"/>
        </w:rPr>
        <w:t xml:space="preserve">. </w:t>
      </w:r>
      <w:r w:rsidR="00AA72AD">
        <w:rPr>
          <w:rFonts w:ascii="Arial" w:hAnsi="Arial" w:cs="Arial"/>
          <w:sz w:val="18"/>
          <w:szCs w:val="18"/>
        </w:rPr>
        <w:t>Customer</w:t>
      </w:r>
      <w:r w:rsidRPr="00641FA7">
        <w:rPr>
          <w:rFonts w:ascii="Arial" w:hAnsi="Arial" w:cs="Arial"/>
          <w:sz w:val="18"/>
          <w:szCs w:val="18"/>
        </w:rPr>
        <w:t xml:space="preserve"> may use one of the following methods to report a support issue:</w:t>
      </w:r>
    </w:p>
    <w:p w14:paraId="0C2F744C" w14:textId="19F80222" w:rsidR="00B345F5" w:rsidRPr="00641FA7" w:rsidRDefault="00B345F5">
      <w:pPr>
        <w:pStyle w:val="ListParagraph"/>
        <w:numPr>
          <w:ilvl w:val="0"/>
          <w:numId w:val="12"/>
        </w:numPr>
        <w:spacing w:after="240"/>
        <w:contextualSpacing/>
        <w:jc w:val="both"/>
        <w:rPr>
          <w:rFonts w:ascii="Arial" w:hAnsi="Arial" w:cs="Arial"/>
          <w:sz w:val="18"/>
          <w:szCs w:val="18"/>
        </w:rPr>
      </w:pPr>
      <w:r w:rsidRPr="2E8CAA5C">
        <w:rPr>
          <w:rFonts w:ascii="Arial" w:hAnsi="Arial" w:cs="Arial"/>
          <w:i/>
          <w:iCs/>
          <w:sz w:val="18"/>
          <w:szCs w:val="18"/>
        </w:rPr>
        <w:t>Online</w:t>
      </w:r>
      <w:r w:rsidRPr="2E8CAA5C">
        <w:rPr>
          <w:rFonts w:ascii="Arial" w:hAnsi="Arial" w:cs="Arial"/>
          <w:sz w:val="18"/>
          <w:szCs w:val="18"/>
        </w:rPr>
        <w:t xml:space="preserve"> –</w:t>
      </w:r>
      <w:r w:rsidR="00051B7C">
        <w:rPr>
          <w:rFonts w:ascii="Arial" w:hAnsi="Arial" w:cs="Arial"/>
          <w:sz w:val="18"/>
          <w:szCs w:val="18"/>
        </w:rPr>
        <w:t xml:space="preserve"> </w:t>
      </w:r>
      <w:hyperlink r:id="rId8" w:history="1">
        <w:r w:rsidR="00051B7C" w:rsidRPr="00704AFF">
          <w:rPr>
            <w:rStyle w:val="Hyperlink"/>
            <w:rFonts w:ascii="Arial" w:hAnsi="Arial" w:cs="Arial"/>
            <w:sz w:val="18"/>
            <w:szCs w:val="18"/>
          </w:rPr>
          <w:t>https://forwardnetworks.com/support</w:t>
        </w:r>
      </w:hyperlink>
    </w:p>
    <w:p w14:paraId="138D43DB" w14:textId="361D7BC2" w:rsidR="00B345F5" w:rsidRPr="00641FA7" w:rsidRDefault="00B345F5">
      <w:pPr>
        <w:pStyle w:val="ListParagraph"/>
        <w:numPr>
          <w:ilvl w:val="0"/>
          <w:numId w:val="12"/>
        </w:numPr>
        <w:spacing w:after="240"/>
        <w:contextualSpacing/>
        <w:jc w:val="both"/>
        <w:rPr>
          <w:rFonts w:ascii="Arial" w:hAnsi="Arial" w:cs="Arial"/>
          <w:sz w:val="18"/>
          <w:szCs w:val="18"/>
        </w:rPr>
      </w:pPr>
      <w:r w:rsidRPr="00051B7C">
        <w:rPr>
          <w:rFonts w:ascii="Arial" w:hAnsi="Arial" w:cs="Arial"/>
          <w:i/>
          <w:sz w:val="18"/>
          <w:szCs w:val="18"/>
        </w:rPr>
        <w:t>Ema</w:t>
      </w:r>
      <w:r w:rsidR="00051B7C" w:rsidRPr="00051B7C">
        <w:rPr>
          <w:rFonts w:ascii="Arial" w:hAnsi="Arial" w:cs="Arial"/>
          <w:i/>
          <w:sz w:val="18"/>
          <w:szCs w:val="18"/>
        </w:rPr>
        <w:t>il</w:t>
      </w:r>
      <w:r w:rsidRPr="00641FA7">
        <w:rPr>
          <w:rFonts w:ascii="Arial" w:hAnsi="Arial" w:cs="Arial"/>
          <w:sz w:val="18"/>
          <w:szCs w:val="18"/>
        </w:rPr>
        <w:t xml:space="preserve"> – </w:t>
      </w:r>
      <w:r w:rsidR="00DB2209">
        <w:rPr>
          <w:rFonts w:ascii="Arial" w:hAnsi="Arial" w:cs="Arial"/>
          <w:sz w:val="18"/>
          <w:szCs w:val="18"/>
        </w:rPr>
        <w:t>S</w:t>
      </w:r>
      <w:r w:rsidRPr="00641FA7">
        <w:rPr>
          <w:rFonts w:ascii="Arial" w:hAnsi="Arial" w:cs="Arial"/>
          <w:sz w:val="18"/>
          <w:szCs w:val="18"/>
        </w:rPr>
        <w:t xml:space="preserve">end an email to </w:t>
      </w:r>
      <w:hyperlink r:id="rId9" w:history="1">
        <w:r w:rsidRPr="00641FA7">
          <w:rPr>
            <w:rStyle w:val="Hyperlink"/>
            <w:rFonts w:ascii="Arial" w:hAnsi="Arial" w:cs="Arial"/>
            <w:sz w:val="18"/>
            <w:szCs w:val="18"/>
          </w:rPr>
          <w:t>support@forwardnetworks.com</w:t>
        </w:r>
      </w:hyperlink>
      <w:r w:rsidRPr="00641FA7">
        <w:rPr>
          <w:rFonts w:ascii="Arial" w:hAnsi="Arial" w:cs="Arial"/>
          <w:sz w:val="18"/>
          <w:szCs w:val="18"/>
        </w:rPr>
        <w:t xml:space="preserve">, including the information requested below. </w:t>
      </w:r>
      <w:r w:rsidR="00AA72AD">
        <w:rPr>
          <w:rFonts w:ascii="Arial" w:hAnsi="Arial" w:cs="Arial"/>
          <w:sz w:val="18"/>
          <w:szCs w:val="18"/>
        </w:rPr>
        <w:t>Customer</w:t>
      </w:r>
      <w:r w:rsidRPr="00641FA7">
        <w:rPr>
          <w:rFonts w:ascii="Arial" w:hAnsi="Arial" w:cs="Arial"/>
          <w:sz w:val="18"/>
          <w:szCs w:val="18"/>
        </w:rPr>
        <w:t>’s email will be routed to Forward Networks’ support system and the request will be assigned a case ID.</w:t>
      </w:r>
    </w:p>
    <w:p w14:paraId="0430646E" w14:textId="77777777" w:rsidR="00B345F5" w:rsidRPr="00641FA7" w:rsidRDefault="00B345F5" w:rsidP="008253E1">
      <w:pPr>
        <w:spacing w:after="240"/>
        <w:jc w:val="both"/>
        <w:outlineLvl w:val="0"/>
        <w:rPr>
          <w:rFonts w:ascii="Arial" w:hAnsi="Arial" w:cs="Arial"/>
          <w:b/>
          <w:sz w:val="18"/>
          <w:szCs w:val="18"/>
        </w:rPr>
      </w:pPr>
      <w:r w:rsidRPr="00641FA7">
        <w:rPr>
          <w:rFonts w:ascii="Arial" w:hAnsi="Arial" w:cs="Arial"/>
          <w:b/>
          <w:sz w:val="18"/>
          <w:szCs w:val="18"/>
        </w:rPr>
        <w:t>Case Notification:</w:t>
      </w:r>
    </w:p>
    <w:p w14:paraId="68EEB815" w14:textId="0530DC34" w:rsidR="00B345F5" w:rsidRPr="00641FA7" w:rsidRDefault="00AA72AD" w:rsidP="008253E1">
      <w:pPr>
        <w:spacing w:after="240"/>
        <w:jc w:val="both"/>
        <w:rPr>
          <w:rFonts w:ascii="Arial" w:hAnsi="Arial" w:cs="Arial"/>
          <w:sz w:val="18"/>
          <w:szCs w:val="18"/>
        </w:rPr>
      </w:pPr>
      <w:r>
        <w:rPr>
          <w:rFonts w:ascii="Arial" w:hAnsi="Arial" w:cs="Arial"/>
          <w:sz w:val="18"/>
          <w:szCs w:val="18"/>
        </w:rPr>
        <w:t>Customer</w:t>
      </w:r>
      <w:r w:rsidR="00B345F5" w:rsidRPr="645C394E">
        <w:rPr>
          <w:rFonts w:ascii="Arial" w:hAnsi="Arial" w:cs="Arial"/>
          <w:sz w:val="18"/>
          <w:szCs w:val="18"/>
        </w:rPr>
        <w:t xml:space="preserve"> will receive an automated notification immediately following a case creation activity. The notification will include the case ID, a summary of the inquiry and the priority level that has been assigned. Case notification will always be done via email to the email address of the </w:t>
      </w:r>
      <w:r>
        <w:rPr>
          <w:rFonts w:ascii="Arial" w:hAnsi="Arial" w:cs="Arial"/>
          <w:sz w:val="18"/>
          <w:szCs w:val="18"/>
        </w:rPr>
        <w:t>Customer</w:t>
      </w:r>
      <w:r w:rsidR="00B345F5" w:rsidRPr="645C394E">
        <w:rPr>
          <w:rFonts w:ascii="Arial" w:hAnsi="Arial" w:cs="Arial"/>
          <w:sz w:val="18"/>
          <w:szCs w:val="18"/>
        </w:rPr>
        <w:t xml:space="preserve"> contact who created the case.</w:t>
      </w:r>
    </w:p>
    <w:p w14:paraId="0F7FE5EF" w14:textId="5FE626DB" w:rsidR="00B345F5" w:rsidRDefault="00B345F5" w:rsidP="120F4E82">
      <w:pPr>
        <w:spacing w:after="240" w:line="259" w:lineRule="auto"/>
        <w:jc w:val="both"/>
        <w:rPr>
          <w:rFonts w:ascii="Arial" w:hAnsi="Arial" w:cs="Arial"/>
          <w:sz w:val="18"/>
          <w:szCs w:val="18"/>
        </w:rPr>
      </w:pPr>
      <w:r w:rsidRPr="120F4E82">
        <w:rPr>
          <w:rFonts w:ascii="Arial" w:hAnsi="Arial" w:cs="Arial"/>
          <w:sz w:val="18"/>
          <w:szCs w:val="18"/>
        </w:rPr>
        <w:t xml:space="preserve">Initial contact from the representative handling </w:t>
      </w:r>
      <w:r w:rsidR="00AA72AD" w:rsidRPr="120F4E82">
        <w:rPr>
          <w:rFonts w:ascii="Arial" w:hAnsi="Arial" w:cs="Arial"/>
          <w:sz w:val="18"/>
          <w:szCs w:val="18"/>
        </w:rPr>
        <w:t>Customer</w:t>
      </w:r>
      <w:r w:rsidRPr="120F4E82">
        <w:rPr>
          <w:rFonts w:ascii="Arial" w:hAnsi="Arial" w:cs="Arial"/>
          <w:sz w:val="18"/>
          <w:szCs w:val="18"/>
        </w:rPr>
        <w:t xml:space="preserve">’s case </w:t>
      </w:r>
      <w:r w:rsidR="2E1F16C7" w:rsidRPr="120F4E82">
        <w:rPr>
          <w:rFonts w:ascii="Arial" w:hAnsi="Arial" w:cs="Arial"/>
          <w:sz w:val="18"/>
          <w:szCs w:val="18"/>
        </w:rPr>
        <w:t>is based on</w:t>
      </w:r>
      <w:r w:rsidRPr="120F4E82">
        <w:rPr>
          <w:rFonts w:ascii="Arial" w:hAnsi="Arial" w:cs="Arial"/>
          <w:sz w:val="18"/>
          <w:szCs w:val="18"/>
        </w:rPr>
        <w:t xml:space="preserve"> priority and </w:t>
      </w:r>
      <w:r w:rsidR="2376F975" w:rsidRPr="120F4E82">
        <w:rPr>
          <w:rFonts w:ascii="Arial" w:hAnsi="Arial" w:cs="Arial"/>
          <w:sz w:val="18"/>
          <w:szCs w:val="18"/>
        </w:rPr>
        <w:t xml:space="preserve">the </w:t>
      </w:r>
      <w:r w:rsidRPr="120F4E82">
        <w:rPr>
          <w:rFonts w:ascii="Arial" w:hAnsi="Arial" w:cs="Arial"/>
          <w:sz w:val="18"/>
          <w:szCs w:val="18"/>
        </w:rPr>
        <w:t xml:space="preserve">target response time </w:t>
      </w:r>
      <w:r w:rsidR="0D718960" w:rsidRPr="120F4E82">
        <w:rPr>
          <w:rFonts w:ascii="Arial" w:hAnsi="Arial" w:cs="Arial"/>
          <w:sz w:val="18"/>
          <w:szCs w:val="18"/>
        </w:rPr>
        <w:t xml:space="preserve">is listed in the </w:t>
      </w:r>
      <w:r w:rsidR="00EF5A3B">
        <w:rPr>
          <w:rFonts w:ascii="Arial" w:hAnsi="Arial" w:cs="Arial"/>
          <w:sz w:val="18"/>
          <w:szCs w:val="18"/>
        </w:rPr>
        <w:t xml:space="preserve">response target </w:t>
      </w:r>
      <w:r w:rsidRPr="120F4E82">
        <w:rPr>
          <w:rFonts w:ascii="Arial" w:hAnsi="Arial" w:cs="Arial"/>
          <w:sz w:val="18"/>
          <w:szCs w:val="18"/>
        </w:rPr>
        <w:t>matrix below</w:t>
      </w:r>
      <w:r w:rsidR="65F9DA6C" w:rsidRPr="120F4E82">
        <w:rPr>
          <w:rFonts w:ascii="Arial" w:hAnsi="Arial" w:cs="Arial"/>
          <w:sz w:val="18"/>
          <w:szCs w:val="18"/>
        </w:rPr>
        <w:t>.</w:t>
      </w:r>
    </w:p>
    <w:p w14:paraId="0D8B4C90" w14:textId="27B73E34" w:rsidR="00B345F5" w:rsidRPr="00641FA7" w:rsidRDefault="00B345F5" w:rsidP="008253E1">
      <w:pPr>
        <w:spacing w:after="240"/>
        <w:jc w:val="both"/>
        <w:outlineLvl w:val="0"/>
        <w:rPr>
          <w:rFonts w:ascii="Arial" w:hAnsi="Arial" w:cs="Arial"/>
          <w:b/>
          <w:sz w:val="18"/>
          <w:szCs w:val="18"/>
        </w:rPr>
      </w:pPr>
      <w:r w:rsidRPr="00641FA7">
        <w:rPr>
          <w:rFonts w:ascii="Arial" w:hAnsi="Arial" w:cs="Arial"/>
          <w:b/>
          <w:sz w:val="18"/>
          <w:szCs w:val="18"/>
        </w:rPr>
        <w:lastRenderedPageBreak/>
        <w:t xml:space="preserve">Information </w:t>
      </w:r>
      <w:r w:rsidR="00AA72AD">
        <w:rPr>
          <w:rFonts w:ascii="Arial" w:hAnsi="Arial" w:cs="Arial"/>
          <w:b/>
          <w:sz w:val="18"/>
          <w:szCs w:val="18"/>
        </w:rPr>
        <w:t>Customer</w:t>
      </w:r>
      <w:r w:rsidRPr="00641FA7">
        <w:rPr>
          <w:rFonts w:ascii="Arial" w:hAnsi="Arial" w:cs="Arial"/>
          <w:b/>
          <w:sz w:val="18"/>
          <w:szCs w:val="18"/>
        </w:rPr>
        <w:t xml:space="preserve"> Provides to Forward Networks:</w:t>
      </w:r>
    </w:p>
    <w:p w14:paraId="38986598" w14:textId="6C330623" w:rsidR="00B345F5" w:rsidRPr="00641FA7" w:rsidRDefault="00AA72AD" w:rsidP="008253E1">
      <w:pPr>
        <w:spacing w:after="240"/>
        <w:jc w:val="both"/>
        <w:rPr>
          <w:rFonts w:ascii="Arial" w:hAnsi="Arial" w:cs="Arial"/>
          <w:sz w:val="18"/>
          <w:szCs w:val="18"/>
        </w:rPr>
      </w:pPr>
      <w:r>
        <w:rPr>
          <w:rFonts w:ascii="Arial" w:hAnsi="Arial" w:cs="Arial"/>
          <w:sz w:val="18"/>
          <w:szCs w:val="18"/>
        </w:rPr>
        <w:t>Customer</w:t>
      </w:r>
      <w:r w:rsidR="00B345F5" w:rsidRPr="00641FA7">
        <w:rPr>
          <w:rFonts w:ascii="Arial" w:hAnsi="Arial" w:cs="Arial"/>
          <w:sz w:val="18"/>
          <w:szCs w:val="18"/>
        </w:rPr>
        <w:t xml:space="preserve"> </w:t>
      </w:r>
      <w:r w:rsidR="0AEB1D0D" w:rsidRPr="120F4E82">
        <w:rPr>
          <w:rFonts w:ascii="Arial" w:hAnsi="Arial" w:cs="Arial"/>
          <w:sz w:val="18"/>
          <w:szCs w:val="18"/>
        </w:rPr>
        <w:t>must include the following when</w:t>
      </w:r>
      <w:r w:rsidR="00B345F5" w:rsidRPr="00641FA7">
        <w:rPr>
          <w:rFonts w:ascii="Arial" w:hAnsi="Arial" w:cs="Arial"/>
          <w:sz w:val="18"/>
          <w:szCs w:val="18"/>
        </w:rPr>
        <w:t xml:space="preserve"> reporting a new issue:</w:t>
      </w:r>
    </w:p>
    <w:p w14:paraId="0B7879A5" w14:textId="2B4E07A5" w:rsidR="00B345F5" w:rsidRPr="00641FA7" w:rsidRDefault="00B345F5">
      <w:pPr>
        <w:pStyle w:val="ListParagraph"/>
        <w:numPr>
          <w:ilvl w:val="0"/>
          <w:numId w:val="13"/>
        </w:numPr>
        <w:spacing w:after="240"/>
        <w:contextualSpacing/>
        <w:jc w:val="both"/>
        <w:rPr>
          <w:rFonts w:ascii="Arial" w:hAnsi="Arial" w:cs="Arial"/>
          <w:sz w:val="18"/>
          <w:szCs w:val="18"/>
        </w:rPr>
      </w:pPr>
      <w:r w:rsidRPr="00641FA7">
        <w:rPr>
          <w:rFonts w:ascii="Arial" w:hAnsi="Arial" w:cs="Arial"/>
          <w:sz w:val="18"/>
          <w:szCs w:val="18"/>
        </w:rPr>
        <w:t>The results of any troubleshooting measures that may have been already undertaken, and a list of steps that can be followed to reproduce the issue.</w:t>
      </w:r>
    </w:p>
    <w:p w14:paraId="27DF6F75" w14:textId="77777777" w:rsidR="00B345F5" w:rsidRPr="00641FA7" w:rsidRDefault="00B345F5">
      <w:pPr>
        <w:pStyle w:val="ListParagraph"/>
        <w:numPr>
          <w:ilvl w:val="0"/>
          <w:numId w:val="13"/>
        </w:numPr>
        <w:spacing w:after="240"/>
        <w:contextualSpacing/>
        <w:jc w:val="both"/>
        <w:rPr>
          <w:rFonts w:ascii="Arial" w:hAnsi="Arial" w:cs="Arial"/>
          <w:sz w:val="18"/>
          <w:szCs w:val="18"/>
        </w:rPr>
      </w:pPr>
      <w:r w:rsidRPr="00641FA7">
        <w:rPr>
          <w:rFonts w:ascii="Arial" w:hAnsi="Arial" w:cs="Arial"/>
          <w:sz w:val="18"/>
          <w:szCs w:val="18"/>
        </w:rPr>
        <w:t>As many other details about the issue as possible, including any co-existing issues and any recent updates or changes that may have been made to the network topology or infrastructure.  Details such as system logs, or device configuration and state may be required to investigate and resolve the issue.</w:t>
      </w:r>
    </w:p>
    <w:p w14:paraId="6F3C4619" w14:textId="1CDB43F2" w:rsidR="00B345F5" w:rsidRPr="00641FA7" w:rsidRDefault="00B345F5" w:rsidP="00EF5A3B">
      <w:pPr>
        <w:spacing w:after="240"/>
        <w:jc w:val="both"/>
        <w:outlineLvl w:val="0"/>
        <w:rPr>
          <w:rFonts w:ascii="Arial" w:hAnsi="Arial" w:cs="Arial"/>
          <w:b/>
          <w:sz w:val="18"/>
          <w:szCs w:val="18"/>
        </w:rPr>
      </w:pPr>
      <w:r w:rsidRPr="00641FA7">
        <w:rPr>
          <w:rFonts w:ascii="Arial" w:hAnsi="Arial" w:cs="Arial"/>
          <w:b/>
          <w:sz w:val="18"/>
          <w:szCs w:val="18"/>
        </w:rPr>
        <w:t>Response Target Matrix:</w:t>
      </w:r>
    </w:p>
    <w:p w14:paraId="628F2F3E" w14:textId="680ACFC2" w:rsidR="00B345F5" w:rsidRPr="00641FA7" w:rsidRDefault="00B345F5" w:rsidP="00EF5A3B">
      <w:pPr>
        <w:spacing w:after="240"/>
        <w:outlineLvl w:val="0"/>
        <w:rPr>
          <w:rFonts w:ascii="Arial" w:hAnsi="Arial" w:cs="Arial"/>
          <w:b/>
          <w:bCs/>
          <w:sz w:val="18"/>
          <w:szCs w:val="18"/>
        </w:rPr>
      </w:pPr>
      <w:r w:rsidRPr="645C394E">
        <w:rPr>
          <w:rFonts w:ascii="Arial" w:hAnsi="Arial" w:cs="Arial"/>
          <w:sz w:val="18"/>
          <w:szCs w:val="18"/>
        </w:rPr>
        <w:t xml:space="preserve">During case creation, </w:t>
      </w:r>
      <w:r w:rsidR="00AA72AD">
        <w:rPr>
          <w:rFonts w:ascii="Arial" w:hAnsi="Arial" w:cs="Arial"/>
          <w:sz w:val="18"/>
          <w:szCs w:val="18"/>
        </w:rPr>
        <w:t>Customer</w:t>
      </w:r>
      <w:r w:rsidRPr="645C394E">
        <w:rPr>
          <w:rFonts w:ascii="Arial" w:hAnsi="Arial" w:cs="Arial"/>
          <w:sz w:val="18"/>
          <w:szCs w:val="18"/>
        </w:rPr>
        <w:t xml:space="preserve"> will assign a priority level, based on the criteria described in the </w:t>
      </w:r>
      <w:r w:rsidR="00EF5A3B">
        <w:rPr>
          <w:rFonts w:ascii="Arial" w:hAnsi="Arial" w:cs="Arial"/>
          <w:sz w:val="18"/>
          <w:szCs w:val="18"/>
        </w:rPr>
        <w:t xml:space="preserve">response target </w:t>
      </w:r>
      <w:r w:rsidRPr="645C394E">
        <w:rPr>
          <w:rFonts w:ascii="Arial" w:hAnsi="Arial" w:cs="Arial"/>
          <w:sz w:val="18"/>
          <w:szCs w:val="18"/>
        </w:rPr>
        <w:t xml:space="preserve">matrix below. Forward Networks will </w:t>
      </w:r>
      <w:r w:rsidR="00FD18EF" w:rsidRPr="645C394E">
        <w:rPr>
          <w:rFonts w:ascii="Arial" w:hAnsi="Arial" w:cs="Arial"/>
          <w:sz w:val="18"/>
          <w:szCs w:val="18"/>
        </w:rPr>
        <w:t xml:space="preserve">use commercially reasonable efforts to </w:t>
      </w:r>
      <w:r w:rsidRPr="645C394E">
        <w:rPr>
          <w:rFonts w:ascii="Arial" w:hAnsi="Arial" w:cs="Arial"/>
          <w:sz w:val="18"/>
          <w:szCs w:val="18"/>
        </w:rPr>
        <w:t xml:space="preserve">respond to </w:t>
      </w:r>
      <w:r w:rsidR="00AA72AD">
        <w:rPr>
          <w:rFonts w:ascii="Arial" w:hAnsi="Arial" w:cs="Arial"/>
          <w:sz w:val="18"/>
          <w:szCs w:val="18"/>
        </w:rPr>
        <w:t>Customer</w:t>
      </w:r>
      <w:r w:rsidRPr="645C394E">
        <w:rPr>
          <w:rFonts w:ascii="Arial" w:hAnsi="Arial" w:cs="Arial"/>
          <w:sz w:val="18"/>
          <w:szCs w:val="18"/>
        </w:rPr>
        <w:t xml:space="preserve"> inquiries within specified targets based on the priority of the reported issue according to the </w:t>
      </w:r>
      <w:r w:rsidR="00EF5A3B">
        <w:rPr>
          <w:rFonts w:ascii="Arial" w:hAnsi="Arial" w:cs="Arial"/>
          <w:sz w:val="18"/>
          <w:szCs w:val="18"/>
        </w:rPr>
        <w:t xml:space="preserve">response target </w:t>
      </w:r>
      <w:r w:rsidRPr="645C394E">
        <w:rPr>
          <w:rFonts w:ascii="Arial" w:hAnsi="Arial" w:cs="Arial"/>
          <w:sz w:val="18"/>
          <w:szCs w:val="18"/>
        </w:rPr>
        <w:t xml:space="preserve">matrix. </w:t>
      </w:r>
    </w:p>
    <w:p w14:paraId="27B70774" w14:textId="2E287904" w:rsidR="01AB0DD5" w:rsidRDefault="01AB0DD5" w:rsidP="00EF5A3B">
      <w:pPr>
        <w:spacing w:after="240"/>
        <w:outlineLvl w:val="0"/>
        <w:rPr>
          <w:rFonts w:ascii="Arial" w:hAnsi="Arial" w:cs="Arial"/>
          <w:b/>
          <w:bCs/>
          <w:sz w:val="18"/>
          <w:szCs w:val="18"/>
        </w:rPr>
      </w:pPr>
    </w:p>
    <w:tbl>
      <w:tblPr>
        <w:tblW w:w="9344" w:type="dxa"/>
        <w:tblCellMar>
          <w:top w:w="15" w:type="dxa"/>
          <w:left w:w="15" w:type="dxa"/>
          <w:bottom w:w="15" w:type="dxa"/>
          <w:right w:w="15" w:type="dxa"/>
        </w:tblCellMar>
        <w:tblLook w:val="04A0" w:firstRow="1" w:lastRow="0" w:firstColumn="1" w:lastColumn="0" w:noHBand="0" w:noVBand="1"/>
      </w:tblPr>
      <w:tblGrid>
        <w:gridCol w:w="920"/>
        <w:gridCol w:w="952"/>
        <w:gridCol w:w="2932"/>
        <w:gridCol w:w="1313"/>
        <w:gridCol w:w="1313"/>
        <w:gridCol w:w="957"/>
        <w:gridCol w:w="957"/>
      </w:tblGrid>
      <w:tr w:rsidR="00F90110" w:rsidRPr="00641FA7" w14:paraId="3213A798" w14:textId="0C8CB92D" w:rsidTr="00094943">
        <w:trPr>
          <w:trHeight w:val="300"/>
        </w:trPr>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65FE4C8C" w14:textId="77777777" w:rsidR="00094943" w:rsidRPr="00641FA7" w:rsidRDefault="00094943" w:rsidP="009A27D4">
            <w:pPr>
              <w:spacing w:after="240"/>
              <w:jc w:val="center"/>
              <w:rPr>
                <w:rFonts w:ascii="Arial" w:hAnsi="Arial" w:cs="Arial"/>
                <w:sz w:val="18"/>
                <w:szCs w:val="18"/>
              </w:rPr>
            </w:pPr>
            <w:r w:rsidRPr="00641FA7">
              <w:rPr>
                <w:rFonts w:ascii="Arial" w:hAnsi="Arial" w:cs="Arial"/>
                <w:b/>
                <w:bCs/>
                <w:sz w:val="18"/>
                <w:szCs w:val="18"/>
              </w:rPr>
              <w:t>Priority</w:t>
            </w:r>
          </w:p>
        </w:tc>
        <w:tc>
          <w:tcPr>
            <w:tcW w:w="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67CB8E71" w14:textId="77777777" w:rsidR="00094943" w:rsidRPr="00641FA7" w:rsidRDefault="00094943" w:rsidP="009A27D4">
            <w:pPr>
              <w:spacing w:after="240"/>
              <w:jc w:val="center"/>
              <w:rPr>
                <w:rFonts w:ascii="Arial" w:hAnsi="Arial" w:cs="Arial"/>
                <w:sz w:val="18"/>
                <w:szCs w:val="18"/>
              </w:rPr>
            </w:pPr>
            <w:r w:rsidRPr="00641FA7">
              <w:rPr>
                <w:rFonts w:ascii="Arial" w:hAnsi="Arial" w:cs="Arial"/>
                <w:b/>
                <w:bCs/>
                <w:sz w:val="18"/>
                <w:szCs w:val="18"/>
              </w:rPr>
              <w:t>Priority Level</w:t>
            </w:r>
          </w:p>
        </w:tc>
        <w:tc>
          <w:tcPr>
            <w:tcW w:w="2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0724815C" w14:textId="77777777" w:rsidR="00094943" w:rsidRPr="00641FA7" w:rsidRDefault="00094943" w:rsidP="009A27D4">
            <w:pPr>
              <w:spacing w:after="240"/>
              <w:rPr>
                <w:rFonts w:ascii="Arial" w:hAnsi="Arial" w:cs="Arial"/>
                <w:sz w:val="18"/>
                <w:szCs w:val="18"/>
              </w:rPr>
            </w:pPr>
            <w:r w:rsidRPr="00641FA7">
              <w:rPr>
                <w:rFonts w:ascii="Arial" w:hAnsi="Arial" w:cs="Arial"/>
                <w:b/>
                <w:bCs/>
                <w:sz w:val="18"/>
                <w:szCs w:val="18"/>
              </w:rPr>
              <w:t>Criteria</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1E836703" w14:textId="1765BF0F" w:rsidR="00094943" w:rsidRPr="00641FA7" w:rsidRDefault="00094943" w:rsidP="009A27D4">
            <w:pPr>
              <w:spacing w:after="240"/>
              <w:jc w:val="center"/>
              <w:rPr>
                <w:rFonts w:ascii="Arial" w:hAnsi="Arial" w:cs="Arial"/>
                <w:b/>
                <w:bCs/>
                <w:sz w:val="18"/>
                <w:szCs w:val="18"/>
              </w:rPr>
            </w:pPr>
            <w:r>
              <w:rPr>
                <w:rFonts w:ascii="Arial" w:hAnsi="Arial" w:cs="Arial"/>
                <w:b/>
                <w:bCs/>
                <w:sz w:val="18"/>
                <w:szCs w:val="18"/>
              </w:rPr>
              <w:t xml:space="preserve">Standard Support - </w:t>
            </w:r>
            <w:r w:rsidRPr="645C394E">
              <w:rPr>
                <w:rFonts w:ascii="Arial" w:hAnsi="Arial" w:cs="Arial"/>
                <w:b/>
                <w:bCs/>
                <w:sz w:val="18"/>
                <w:szCs w:val="18"/>
              </w:rPr>
              <w:t>Initial Response Targets</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50BAE33E" w14:textId="355F5121" w:rsidR="00094943" w:rsidRDefault="00094943" w:rsidP="009A27D4">
            <w:pPr>
              <w:jc w:val="center"/>
              <w:rPr>
                <w:rFonts w:ascii="Arial" w:hAnsi="Arial" w:cs="Arial"/>
                <w:b/>
                <w:bCs/>
                <w:sz w:val="18"/>
                <w:szCs w:val="18"/>
              </w:rPr>
            </w:pPr>
            <w:r>
              <w:rPr>
                <w:rFonts w:ascii="Arial" w:hAnsi="Arial" w:cs="Arial"/>
                <w:b/>
                <w:bCs/>
                <w:sz w:val="18"/>
                <w:szCs w:val="18"/>
              </w:rPr>
              <w:t xml:space="preserve">Standard Support - </w:t>
            </w:r>
            <w:r w:rsidRPr="645C394E">
              <w:rPr>
                <w:rFonts w:ascii="Arial" w:hAnsi="Arial" w:cs="Arial"/>
                <w:b/>
                <w:bCs/>
                <w:sz w:val="18"/>
                <w:szCs w:val="18"/>
              </w:rPr>
              <w:t>Follow-Up Response Targets</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BFE2CD" w14:textId="24B83F0C" w:rsidR="00094943" w:rsidRPr="645C394E" w:rsidRDefault="00094943" w:rsidP="009A27D4">
            <w:pPr>
              <w:jc w:val="center"/>
              <w:rPr>
                <w:rFonts w:ascii="Arial" w:hAnsi="Arial" w:cs="Arial"/>
                <w:b/>
                <w:bCs/>
                <w:sz w:val="18"/>
                <w:szCs w:val="18"/>
              </w:rPr>
            </w:pPr>
            <w:r>
              <w:rPr>
                <w:rFonts w:ascii="Arial" w:hAnsi="Arial" w:cs="Arial"/>
                <w:b/>
                <w:bCs/>
                <w:sz w:val="18"/>
                <w:szCs w:val="18"/>
              </w:rPr>
              <w:t>Premium S</w:t>
            </w:r>
            <w:r w:rsidR="00F90110">
              <w:rPr>
                <w:rFonts w:ascii="Arial" w:hAnsi="Arial" w:cs="Arial"/>
                <w:b/>
                <w:bCs/>
                <w:sz w:val="18"/>
                <w:szCs w:val="18"/>
              </w:rPr>
              <w:t xml:space="preserve">upport - </w:t>
            </w:r>
            <w:r w:rsidRPr="645C394E">
              <w:rPr>
                <w:rFonts w:ascii="Arial" w:hAnsi="Arial" w:cs="Arial"/>
                <w:b/>
                <w:bCs/>
                <w:sz w:val="18"/>
                <w:szCs w:val="18"/>
              </w:rPr>
              <w:t>Initial Response Targets</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6C9E13" w14:textId="4B5783F4" w:rsidR="00094943" w:rsidRPr="645C394E" w:rsidRDefault="00F90110" w:rsidP="009A27D4">
            <w:pPr>
              <w:jc w:val="center"/>
              <w:rPr>
                <w:rFonts w:ascii="Arial" w:hAnsi="Arial" w:cs="Arial"/>
                <w:b/>
                <w:bCs/>
                <w:sz w:val="18"/>
                <w:szCs w:val="18"/>
              </w:rPr>
            </w:pPr>
            <w:r>
              <w:rPr>
                <w:rFonts w:ascii="Arial" w:hAnsi="Arial" w:cs="Arial"/>
                <w:b/>
                <w:bCs/>
                <w:sz w:val="18"/>
                <w:szCs w:val="18"/>
              </w:rPr>
              <w:t xml:space="preserve">Premium Support - </w:t>
            </w:r>
            <w:r w:rsidR="00094943" w:rsidRPr="645C394E">
              <w:rPr>
                <w:rFonts w:ascii="Arial" w:hAnsi="Arial" w:cs="Arial"/>
                <w:b/>
                <w:bCs/>
                <w:sz w:val="18"/>
                <w:szCs w:val="18"/>
              </w:rPr>
              <w:t>Follow-Up Response Targets</w:t>
            </w:r>
          </w:p>
        </w:tc>
      </w:tr>
      <w:tr w:rsidR="00F90110" w:rsidRPr="00641FA7" w14:paraId="7F5F0ABC" w14:textId="1A065EF9" w:rsidTr="00094943">
        <w:trPr>
          <w:trHeight w:val="300"/>
        </w:trPr>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37115354" w14:textId="77777777" w:rsidR="00094943" w:rsidRPr="00641FA7" w:rsidRDefault="00094943" w:rsidP="009A27D4">
            <w:pPr>
              <w:spacing w:after="240"/>
              <w:jc w:val="center"/>
              <w:rPr>
                <w:rFonts w:ascii="Arial" w:hAnsi="Arial" w:cs="Arial"/>
                <w:sz w:val="18"/>
                <w:szCs w:val="18"/>
              </w:rPr>
            </w:pPr>
            <w:r w:rsidRPr="00641FA7">
              <w:rPr>
                <w:rFonts w:ascii="Arial" w:hAnsi="Arial" w:cs="Arial"/>
                <w:sz w:val="18"/>
                <w:szCs w:val="18"/>
              </w:rPr>
              <w:t>Priority 3</w:t>
            </w:r>
          </w:p>
        </w:tc>
        <w:tc>
          <w:tcPr>
            <w:tcW w:w="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2EB68094" w14:textId="77777777" w:rsidR="00094943" w:rsidRPr="00641FA7" w:rsidRDefault="00094943" w:rsidP="009A27D4">
            <w:pPr>
              <w:spacing w:after="240"/>
              <w:jc w:val="center"/>
              <w:rPr>
                <w:rFonts w:ascii="Arial" w:hAnsi="Arial" w:cs="Arial"/>
                <w:sz w:val="18"/>
                <w:szCs w:val="18"/>
              </w:rPr>
            </w:pPr>
            <w:r w:rsidRPr="00641FA7">
              <w:rPr>
                <w:rFonts w:ascii="Arial" w:hAnsi="Arial" w:cs="Arial"/>
                <w:sz w:val="18"/>
                <w:szCs w:val="18"/>
              </w:rPr>
              <w:t>Low</w:t>
            </w:r>
          </w:p>
        </w:tc>
        <w:tc>
          <w:tcPr>
            <w:tcW w:w="2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2A6F770C" w14:textId="3AB009C8" w:rsidR="00094943" w:rsidRPr="00641FA7" w:rsidRDefault="00094943" w:rsidP="009A27D4">
            <w:pPr>
              <w:spacing w:after="240"/>
              <w:rPr>
                <w:rFonts w:ascii="Arial" w:hAnsi="Arial" w:cs="Arial"/>
                <w:sz w:val="18"/>
                <w:szCs w:val="18"/>
              </w:rPr>
            </w:pPr>
            <w:r w:rsidRPr="645C394E">
              <w:rPr>
                <w:rFonts w:ascii="Arial" w:hAnsi="Arial" w:cs="Arial"/>
                <w:sz w:val="18"/>
                <w:szCs w:val="18"/>
              </w:rPr>
              <w:t>A feature of the Solution is not functioning correctly but does not impact data quality or access.  This includes requests for general information.</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1136D391" w14:textId="19A4D817" w:rsidR="00094943" w:rsidRPr="00641FA7" w:rsidRDefault="00094943" w:rsidP="009A27D4">
            <w:pPr>
              <w:spacing w:after="240"/>
              <w:jc w:val="center"/>
              <w:rPr>
                <w:rFonts w:ascii="Arial" w:hAnsi="Arial" w:cs="Arial"/>
                <w:sz w:val="18"/>
                <w:szCs w:val="18"/>
              </w:rPr>
            </w:pPr>
            <w:r w:rsidRPr="645C394E">
              <w:rPr>
                <w:rFonts w:ascii="Arial" w:hAnsi="Arial" w:cs="Arial"/>
                <w:sz w:val="18"/>
                <w:szCs w:val="18"/>
              </w:rPr>
              <w:t>1 business day</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3A828C4D" w14:textId="0FCC63BA" w:rsidR="00094943" w:rsidRDefault="00094943" w:rsidP="009A27D4">
            <w:pPr>
              <w:jc w:val="center"/>
              <w:rPr>
                <w:rFonts w:ascii="Arial" w:hAnsi="Arial" w:cs="Arial"/>
                <w:sz w:val="18"/>
                <w:szCs w:val="18"/>
              </w:rPr>
            </w:pPr>
            <w:r w:rsidRPr="645C394E">
              <w:rPr>
                <w:rFonts w:ascii="Arial" w:hAnsi="Arial" w:cs="Arial"/>
                <w:sz w:val="18"/>
                <w:szCs w:val="18"/>
              </w:rPr>
              <w:t>5 business days</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CC5076" w14:textId="064BCBAA" w:rsidR="00094943" w:rsidRPr="645C394E" w:rsidRDefault="00094943" w:rsidP="009A27D4">
            <w:pPr>
              <w:jc w:val="center"/>
              <w:rPr>
                <w:rFonts w:ascii="Arial" w:hAnsi="Arial" w:cs="Arial"/>
                <w:sz w:val="18"/>
                <w:szCs w:val="18"/>
              </w:rPr>
            </w:pPr>
            <w:r w:rsidRPr="645C394E">
              <w:rPr>
                <w:rFonts w:ascii="Arial" w:hAnsi="Arial" w:cs="Arial"/>
                <w:sz w:val="18"/>
                <w:szCs w:val="18"/>
              </w:rPr>
              <w:t>24 hours</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792A4" w14:textId="24D0E86A" w:rsidR="00094943" w:rsidRPr="645C394E" w:rsidRDefault="00094943" w:rsidP="009A27D4">
            <w:pPr>
              <w:jc w:val="center"/>
              <w:rPr>
                <w:rFonts w:ascii="Arial" w:hAnsi="Arial" w:cs="Arial"/>
                <w:sz w:val="18"/>
                <w:szCs w:val="18"/>
              </w:rPr>
            </w:pPr>
            <w:r w:rsidRPr="645C394E">
              <w:rPr>
                <w:rFonts w:ascii="Arial" w:hAnsi="Arial" w:cs="Arial"/>
                <w:sz w:val="18"/>
                <w:szCs w:val="18"/>
              </w:rPr>
              <w:t>3 business days</w:t>
            </w:r>
          </w:p>
        </w:tc>
      </w:tr>
      <w:tr w:rsidR="00F90110" w:rsidRPr="00641FA7" w14:paraId="05799436" w14:textId="3038C4B5" w:rsidTr="00094943">
        <w:trPr>
          <w:trHeight w:val="300"/>
        </w:trPr>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7C2BBCD0" w14:textId="77777777" w:rsidR="00094943" w:rsidRPr="00641FA7" w:rsidRDefault="00094943" w:rsidP="009A27D4">
            <w:pPr>
              <w:spacing w:after="240"/>
              <w:jc w:val="center"/>
              <w:rPr>
                <w:rFonts w:ascii="Arial" w:hAnsi="Arial" w:cs="Arial"/>
                <w:sz w:val="18"/>
                <w:szCs w:val="18"/>
              </w:rPr>
            </w:pPr>
            <w:r w:rsidRPr="00641FA7">
              <w:rPr>
                <w:rFonts w:ascii="Arial" w:hAnsi="Arial" w:cs="Arial"/>
                <w:sz w:val="18"/>
                <w:szCs w:val="18"/>
              </w:rPr>
              <w:t>Priority 2</w:t>
            </w:r>
          </w:p>
        </w:tc>
        <w:tc>
          <w:tcPr>
            <w:tcW w:w="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34F774C5" w14:textId="57EB9252" w:rsidR="00094943" w:rsidRPr="00641FA7" w:rsidRDefault="00094943" w:rsidP="009A27D4">
            <w:pPr>
              <w:spacing w:after="240" w:line="259" w:lineRule="auto"/>
              <w:jc w:val="center"/>
              <w:rPr>
                <w:rFonts w:ascii="Arial" w:hAnsi="Arial" w:cs="Arial"/>
                <w:sz w:val="18"/>
                <w:szCs w:val="18"/>
              </w:rPr>
            </w:pPr>
            <w:r w:rsidRPr="645C394E">
              <w:rPr>
                <w:rFonts w:ascii="Arial" w:hAnsi="Arial" w:cs="Arial"/>
                <w:sz w:val="18"/>
                <w:szCs w:val="18"/>
              </w:rPr>
              <w:t>Med</w:t>
            </w:r>
            <w:r>
              <w:rPr>
                <w:rFonts w:ascii="Arial" w:hAnsi="Arial" w:cs="Arial"/>
                <w:sz w:val="18"/>
                <w:szCs w:val="18"/>
              </w:rPr>
              <w:t>i</w:t>
            </w:r>
            <w:r w:rsidRPr="645C394E">
              <w:rPr>
                <w:rFonts w:ascii="Arial" w:hAnsi="Arial" w:cs="Arial"/>
                <w:sz w:val="18"/>
                <w:szCs w:val="18"/>
              </w:rPr>
              <w:t>um</w:t>
            </w:r>
          </w:p>
        </w:tc>
        <w:tc>
          <w:tcPr>
            <w:tcW w:w="2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14477120" w14:textId="03592E62" w:rsidR="00094943" w:rsidRPr="00641FA7" w:rsidRDefault="00094943" w:rsidP="009A27D4">
            <w:pPr>
              <w:spacing w:after="240"/>
              <w:rPr>
                <w:rFonts w:ascii="Arial" w:hAnsi="Arial" w:cs="Arial"/>
                <w:sz w:val="18"/>
                <w:szCs w:val="18"/>
              </w:rPr>
            </w:pPr>
            <w:r w:rsidRPr="00641FA7">
              <w:rPr>
                <w:rFonts w:ascii="Arial" w:hAnsi="Arial" w:cs="Arial"/>
                <w:sz w:val="18"/>
                <w:szCs w:val="18"/>
              </w:rPr>
              <w:t xml:space="preserve">The Solution exhibits one or more errors that cause some major features or functions to fail to conform to their Documentation, without rendering </w:t>
            </w:r>
            <w:r>
              <w:rPr>
                <w:rFonts w:ascii="Arial" w:hAnsi="Arial" w:cs="Arial"/>
                <w:sz w:val="18"/>
                <w:szCs w:val="18"/>
              </w:rPr>
              <w:t>the</w:t>
            </w:r>
            <w:r w:rsidRPr="00641FA7">
              <w:rPr>
                <w:rFonts w:ascii="Arial" w:hAnsi="Arial" w:cs="Arial"/>
                <w:sz w:val="18"/>
                <w:szCs w:val="18"/>
              </w:rPr>
              <w:t xml:space="preserve"> features or functions completely unusable. This includes scripting and implementation of API-related requests and single-user authentication problems.</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13CB9E03" w14:textId="22D60D78" w:rsidR="00094943" w:rsidRPr="00641FA7" w:rsidRDefault="00094943" w:rsidP="009A27D4">
            <w:pPr>
              <w:spacing w:after="240"/>
              <w:jc w:val="center"/>
              <w:rPr>
                <w:rFonts w:ascii="Arial" w:hAnsi="Arial" w:cs="Arial"/>
                <w:sz w:val="18"/>
                <w:szCs w:val="18"/>
              </w:rPr>
            </w:pPr>
            <w:r w:rsidRPr="645C394E">
              <w:rPr>
                <w:rFonts w:ascii="Arial" w:hAnsi="Arial" w:cs="Arial"/>
                <w:sz w:val="18"/>
                <w:szCs w:val="18"/>
              </w:rPr>
              <w:t>8 business hours</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0C2DE009" w14:textId="21745E92" w:rsidR="00094943" w:rsidRDefault="00094943" w:rsidP="009A27D4">
            <w:pPr>
              <w:jc w:val="center"/>
              <w:rPr>
                <w:rFonts w:ascii="Arial" w:hAnsi="Arial" w:cs="Arial"/>
                <w:sz w:val="18"/>
                <w:szCs w:val="18"/>
              </w:rPr>
            </w:pPr>
            <w:r w:rsidRPr="645C394E">
              <w:rPr>
                <w:rFonts w:ascii="Arial" w:hAnsi="Arial" w:cs="Arial"/>
                <w:sz w:val="18"/>
                <w:szCs w:val="18"/>
              </w:rPr>
              <w:t>3 business days</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FC92D8" w14:textId="7D70F210" w:rsidR="00094943" w:rsidRPr="645C394E" w:rsidRDefault="00094943" w:rsidP="009A27D4">
            <w:pPr>
              <w:jc w:val="center"/>
              <w:rPr>
                <w:rFonts w:ascii="Arial" w:hAnsi="Arial" w:cs="Arial"/>
                <w:sz w:val="18"/>
                <w:szCs w:val="18"/>
              </w:rPr>
            </w:pPr>
            <w:r w:rsidRPr="645C394E">
              <w:rPr>
                <w:rFonts w:ascii="Arial" w:hAnsi="Arial" w:cs="Arial"/>
                <w:sz w:val="18"/>
                <w:szCs w:val="18"/>
              </w:rPr>
              <w:t>4 hours</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A3EB6" w14:textId="71033B8F" w:rsidR="00094943" w:rsidRPr="645C394E" w:rsidRDefault="00094943" w:rsidP="009A27D4">
            <w:pPr>
              <w:jc w:val="center"/>
              <w:rPr>
                <w:rFonts w:ascii="Arial" w:hAnsi="Arial" w:cs="Arial"/>
                <w:sz w:val="18"/>
                <w:szCs w:val="18"/>
              </w:rPr>
            </w:pPr>
            <w:r w:rsidRPr="645C394E">
              <w:rPr>
                <w:rFonts w:ascii="Arial" w:hAnsi="Arial" w:cs="Arial"/>
                <w:sz w:val="18"/>
                <w:szCs w:val="18"/>
              </w:rPr>
              <w:t>1 business day</w:t>
            </w:r>
          </w:p>
        </w:tc>
      </w:tr>
      <w:tr w:rsidR="00F90110" w:rsidRPr="00641FA7" w14:paraId="666A3BB3" w14:textId="696C1750" w:rsidTr="00094943">
        <w:trPr>
          <w:trHeight w:val="300"/>
        </w:trPr>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24379B29" w14:textId="77777777" w:rsidR="00094943" w:rsidRPr="00641FA7" w:rsidRDefault="00094943" w:rsidP="009A27D4">
            <w:pPr>
              <w:spacing w:after="240"/>
              <w:jc w:val="center"/>
              <w:rPr>
                <w:rFonts w:ascii="Arial" w:hAnsi="Arial" w:cs="Arial"/>
                <w:sz w:val="18"/>
                <w:szCs w:val="18"/>
              </w:rPr>
            </w:pPr>
            <w:r w:rsidRPr="00641FA7">
              <w:rPr>
                <w:rFonts w:ascii="Arial" w:hAnsi="Arial" w:cs="Arial"/>
                <w:sz w:val="18"/>
                <w:szCs w:val="18"/>
              </w:rPr>
              <w:t>Priority 1</w:t>
            </w:r>
          </w:p>
        </w:tc>
        <w:tc>
          <w:tcPr>
            <w:tcW w:w="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04482893" w14:textId="77777777" w:rsidR="00094943" w:rsidRPr="00641FA7" w:rsidRDefault="00094943" w:rsidP="009A27D4">
            <w:pPr>
              <w:spacing w:after="240"/>
              <w:jc w:val="center"/>
              <w:rPr>
                <w:rFonts w:ascii="Arial" w:hAnsi="Arial" w:cs="Arial"/>
                <w:sz w:val="18"/>
                <w:szCs w:val="18"/>
              </w:rPr>
            </w:pPr>
            <w:r w:rsidRPr="00641FA7">
              <w:rPr>
                <w:rFonts w:ascii="Arial" w:hAnsi="Arial" w:cs="Arial"/>
                <w:sz w:val="18"/>
                <w:szCs w:val="18"/>
              </w:rPr>
              <w:t>High</w:t>
            </w:r>
          </w:p>
        </w:tc>
        <w:tc>
          <w:tcPr>
            <w:tcW w:w="2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5F49371D" w14:textId="4C686031" w:rsidR="00094943" w:rsidRPr="00641FA7" w:rsidRDefault="00094943" w:rsidP="009A27D4">
            <w:pPr>
              <w:spacing w:after="240"/>
              <w:rPr>
                <w:rFonts w:ascii="Arial" w:hAnsi="Arial" w:cs="Arial"/>
                <w:sz w:val="18"/>
                <w:szCs w:val="18"/>
              </w:rPr>
            </w:pPr>
            <w:r w:rsidRPr="645C394E">
              <w:rPr>
                <w:rFonts w:ascii="Arial" w:hAnsi="Arial" w:cs="Arial"/>
                <w:sz w:val="18"/>
                <w:szCs w:val="18"/>
              </w:rPr>
              <w:t xml:space="preserve"> The Solution is impaired which is impacting normal business operations, but business can continue to function. There is no workaround available.</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16D437B8" w14:textId="6F5B5FE8" w:rsidR="00094943" w:rsidRPr="00641FA7" w:rsidRDefault="00094943" w:rsidP="009A27D4">
            <w:pPr>
              <w:spacing w:after="240"/>
              <w:jc w:val="center"/>
              <w:rPr>
                <w:rFonts w:ascii="Arial" w:hAnsi="Arial" w:cs="Arial"/>
                <w:sz w:val="18"/>
                <w:szCs w:val="18"/>
              </w:rPr>
            </w:pPr>
            <w:r w:rsidRPr="645C394E">
              <w:rPr>
                <w:rFonts w:ascii="Arial" w:hAnsi="Arial" w:cs="Arial"/>
                <w:sz w:val="18"/>
                <w:szCs w:val="18"/>
              </w:rPr>
              <w:t>4 business hours</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424FA752" w14:textId="6DC5E464" w:rsidR="00094943" w:rsidRDefault="00094943" w:rsidP="009A27D4">
            <w:pPr>
              <w:jc w:val="center"/>
              <w:rPr>
                <w:rFonts w:ascii="Arial" w:hAnsi="Arial" w:cs="Arial"/>
                <w:sz w:val="18"/>
                <w:szCs w:val="18"/>
              </w:rPr>
            </w:pPr>
            <w:r w:rsidRPr="645C394E">
              <w:rPr>
                <w:rFonts w:ascii="Arial" w:hAnsi="Arial" w:cs="Arial"/>
                <w:sz w:val="18"/>
                <w:szCs w:val="18"/>
              </w:rPr>
              <w:t>1 business day</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41526" w14:textId="2410BE95" w:rsidR="00094943" w:rsidRPr="645C394E" w:rsidRDefault="00094943" w:rsidP="009A27D4">
            <w:pPr>
              <w:jc w:val="center"/>
              <w:rPr>
                <w:rFonts w:ascii="Arial" w:hAnsi="Arial" w:cs="Arial"/>
                <w:sz w:val="18"/>
                <w:szCs w:val="18"/>
              </w:rPr>
            </w:pPr>
            <w:r w:rsidRPr="645C394E">
              <w:rPr>
                <w:rFonts w:ascii="Arial" w:hAnsi="Arial" w:cs="Arial"/>
                <w:sz w:val="18"/>
                <w:szCs w:val="18"/>
              </w:rPr>
              <w:t>1 hour</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CC356A" w14:textId="316C27AE" w:rsidR="00094943" w:rsidRPr="645C394E" w:rsidRDefault="00094943" w:rsidP="009A27D4">
            <w:pPr>
              <w:jc w:val="center"/>
              <w:rPr>
                <w:rFonts w:ascii="Arial" w:hAnsi="Arial" w:cs="Arial"/>
                <w:sz w:val="18"/>
                <w:szCs w:val="18"/>
              </w:rPr>
            </w:pPr>
            <w:r w:rsidRPr="645C394E">
              <w:rPr>
                <w:rFonts w:ascii="Arial" w:hAnsi="Arial" w:cs="Arial"/>
                <w:sz w:val="18"/>
                <w:szCs w:val="18"/>
              </w:rPr>
              <w:t>4 hours</w:t>
            </w:r>
          </w:p>
        </w:tc>
      </w:tr>
      <w:tr w:rsidR="00F90110" w14:paraId="27A815A7" w14:textId="60AB1747" w:rsidTr="00094943">
        <w:trPr>
          <w:trHeight w:val="300"/>
        </w:trPr>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1FF31EA8" w14:textId="30283213" w:rsidR="00094943" w:rsidRDefault="00094943" w:rsidP="009A27D4">
            <w:pPr>
              <w:jc w:val="center"/>
              <w:rPr>
                <w:rFonts w:ascii="Arial" w:hAnsi="Arial" w:cs="Arial"/>
                <w:sz w:val="18"/>
                <w:szCs w:val="18"/>
              </w:rPr>
            </w:pPr>
            <w:r w:rsidRPr="645C394E">
              <w:rPr>
                <w:rFonts w:ascii="Arial" w:hAnsi="Arial" w:cs="Arial"/>
                <w:sz w:val="18"/>
                <w:szCs w:val="18"/>
              </w:rPr>
              <w:t>Priority 0</w:t>
            </w:r>
          </w:p>
        </w:tc>
        <w:tc>
          <w:tcPr>
            <w:tcW w:w="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22DCDE10" w14:textId="317053AB" w:rsidR="00094943" w:rsidRDefault="00094943" w:rsidP="009A27D4">
            <w:pPr>
              <w:jc w:val="center"/>
              <w:rPr>
                <w:rFonts w:ascii="Arial" w:hAnsi="Arial" w:cs="Arial"/>
                <w:sz w:val="18"/>
                <w:szCs w:val="18"/>
              </w:rPr>
            </w:pPr>
            <w:r w:rsidRPr="645C394E">
              <w:rPr>
                <w:rFonts w:ascii="Arial" w:hAnsi="Arial" w:cs="Arial"/>
                <w:sz w:val="18"/>
                <w:szCs w:val="18"/>
              </w:rPr>
              <w:t>Critical</w:t>
            </w:r>
          </w:p>
        </w:tc>
        <w:tc>
          <w:tcPr>
            <w:tcW w:w="2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5665FC2E" w14:textId="72315957" w:rsidR="00094943" w:rsidRDefault="00094943" w:rsidP="009A27D4">
            <w:pPr>
              <w:spacing w:after="240"/>
              <w:rPr>
                <w:rFonts w:ascii="Arial" w:hAnsi="Arial" w:cs="Arial"/>
                <w:sz w:val="18"/>
                <w:szCs w:val="18"/>
              </w:rPr>
            </w:pPr>
            <w:r w:rsidRPr="645C394E">
              <w:rPr>
                <w:rFonts w:ascii="Arial" w:hAnsi="Arial" w:cs="Arial"/>
                <w:sz w:val="18"/>
                <w:szCs w:val="18"/>
              </w:rPr>
              <w:t>The Solution exhibits one or more errors that cause it to lock up and completely fail to operate. Normal business cannot function. There is no workaround available.</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64C8B3C2" w14:textId="02DDB2FD" w:rsidR="00094943" w:rsidRDefault="00094943" w:rsidP="009A27D4">
            <w:pPr>
              <w:jc w:val="center"/>
              <w:rPr>
                <w:rFonts w:ascii="Arial" w:hAnsi="Arial" w:cs="Arial"/>
                <w:sz w:val="18"/>
                <w:szCs w:val="18"/>
              </w:rPr>
            </w:pPr>
            <w:r w:rsidRPr="645C394E">
              <w:rPr>
                <w:rFonts w:ascii="Arial" w:hAnsi="Arial" w:cs="Arial"/>
                <w:sz w:val="18"/>
                <w:szCs w:val="18"/>
              </w:rPr>
              <w:t>1 business hour</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47EB844A" w14:textId="60449E85" w:rsidR="00094943" w:rsidRDefault="00094943" w:rsidP="009A27D4">
            <w:pPr>
              <w:jc w:val="center"/>
              <w:rPr>
                <w:rFonts w:ascii="Arial" w:hAnsi="Arial" w:cs="Arial"/>
                <w:sz w:val="18"/>
                <w:szCs w:val="18"/>
              </w:rPr>
            </w:pPr>
            <w:r w:rsidRPr="645C394E">
              <w:rPr>
                <w:rFonts w:ascii="Arial" w:hAnsi="Arial" w:cs="Arial"/>
                <w:sz w:val="18"/>
                <w:szCs w:val="18"/>
              </w:rPr>
              <w:t>4 business hours</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2D0A3" w14:textId="1D3B17FA" w:rsidR="00094943" w:rsidRPr="645C394E" w:rsidRDefault="00094943" w:rsidP="009A27D4">
            <w:pPr>
              <w:jc w:val="center"/>
              <w:rPr>
                <w:rFonts w:ascii="Arial" w:hAnsi="Arial" w:cs="Arial"/>
                <w:sz w:val="18"/>
                <w:szCs w:val="18"/>
              </w:rPr>
            </w:pPr>
            <w:r w:rsidRPr="645C394E">
              <w:rPr>
                <w:rFonts w:ascii="Arial" w:hAnsi="Arial" w:cs="Arial"/>
                <w:sz w:val="18"/>
                <w:szCs w:val="18"/>
              </w:rPr>
              <w:t>30 minutes</w:t>
            </w:r>
          </w:p>
        </w:tc>
        <w:tc>
          <w:tcPr>
            <w:tcW w:w="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AAA8C" w14:textId="7F139C85" w:rsidR="00094943" w:rsidRPr="645C394E" w:rsidRDefault="00094943" w:rsidP="009A27D4">
            <w:pPr>
              <w:jc w:val="center"/>
              <w:rPr>
                <w:rFonts w:ascii="Arial" w:hAnsi="Arial" w:cs="Arial"/>
                <w:sz w:val="18"/>
                <w:szCs w:val="18"/>
              </w:rPr>
            </w:pPr>
            <w:r w:rsidRPr="645C394E">
              <w:rPr>
                <w:rFonts w:ascii="Arial" w:hAnsi="Arial" w:cs="Arial"/>
                <w:sz w:val="18"/>
                <w:szCs w:val="18"/>
              </w:rPr>
              <w:t>2 hours</w:t>
            </w:r>
          </w:p>
        </w:tc>
      </w:tr>
    </w:tbl>
    <w:p w14:paraId="262F7A8F" w14:textId="03084C9B" w:rsidR="645C394E" w:rsidRDefault="645C394E" w:rsidP="645C394E">
      <w:pPr>
        <w:spacing w:after="240"/>
        <w:rPr>
          <w:rFonts w:ascii="Arial" w:hAnsi="Arial" w:cs="Arial"/>
          <w:sz w:val="18"/>
          <w:szCs w:val="18"/>
        </w:rPr>
      </w:pPr>
    </w:p>
    <w:p w14:paraId="39085A75" w14:textId="77777777" w:rsidR="00B345F5" w:rsidRPr="00641FA7" w:rsidRDefault="00B345F5" w:rsidP="008253E1">
      <w:pPr>
        <w:spacing w:after="240"/>
        <w:jc w:val="both"/>
        <w:outlineLvl w:val="0"/>
        <w:rPr>
          <w:rFonts w:ascii="Arial" w:hAnsi="Arial" w:cs="Arial"/>
          <w:b/>
          <w:sz w:val="18"/>
          <w:szCs w:val="18"/>
        </w:rPr>
      </w:pPr>
      <w:r w:rsidRPr="00641FA7">
        <w:rPr>
          <w:rFonts w:ascii="Arial" w:hAnsi="Arial" w:cs="Arial"/>
          <w:b/>
          <w:sz w:val="18"/>
          <w:szCs w:val="18"/>
        </w:rPr>
        <w:lastRenderedPageBreak/>
        <w:t>Case Solution:</w:t>
      </w:r>
    </w:p>
    <w:p w14:paraId="108312FF" w14:textId="7958F582" w:rsidR="00B345F5" w:rsidRPr="00641FA7" w:rsidRDefault="00B345F5" w:rsidP="008253E1">
      <w:pPr>
        <w:spacing w:after="240"/>
        <w:jc w:val="both"/>
        <w:rPr>
          <w:rFonts w:ascii="Arial" w:hAnsi="Arial" w:cs="Arial"/>
          <w:sz w:val="18"/>
          <w:szCs w:val="18"/>
        </w:rPr>
      </w:pPr>
      <w:r w:rsidRPr="645C394E">
        <w:rPr>
          <w:rFonts w:ascii="Arial" w:hAnsi="Arial" w:cs="Arial"/>
          <w:sz w:val="18"/>
          <w:szCs w:val="18"/>
        </w:rPr>
        <w:t xml:space="preserve">A case will be closed when </w:t>
      </w:r>
      <w:r w:rsidR="00AA72AD">
        <w:rPr>
          <w:rFonts w:ascii="Arial" w:hAnsi="Arial" w:cs="Arial"/>
          <w:sz w:val="18"/>
          <w:szCs w:val="18"/>
        </w:rPr>
        <w:t>Customer</w:t>
      </w:r>
      <w:r w:rsidRPr="645C394E">
        <w:rPr>
          <w:rFonts w:ascii="Arial" w:hAnsi="Arial" w:cs="Arial"/>
          <w:sz w:val="18"/>
          <w:szCs w:val="18"/>
        </w:rPr>
        <w:t xml:space="preserve">’s problem is resolved. A solution is typically one of the following: an answer to the question, a suggestion on how to perform a particular task which resolves the issue, an acceptable workaround to a product issue, or a fix which resolves the issue. </w:t>
      </w:r>
      <w:r w:rsidR="00AA72AD">
        <w:rPr>
          <w:rFonts w:ascii="Arial" w:hAnsi="Arial" w:cs="Arial"/>
          <w:sz w:val="18"/>
          <w:szCs w:val="18"/>
        </w:rPr>
        <w:t>Customer</w:t>
      </w:r>
      <w:r w:rsidRPr="645C394E">
        <w:rPr>
          <w:rFonts w:ascii="Arial" w:hAnsi="Arial" w:cs="Arial"/>
          <w:sz w:val="18"/>
          <w:szCs w:val="18"/>
        </w:rPr>
        <w:t xml:space="preserve"> will be notified of case closures, and this closure notification will always be done via email, to the email address on record.</w:t>
      </w:r>
    </w:p>
    <w:p w14:paraId="37790BF0" w14:textId="62583C7E" w:rsidR="00B345F5" w:rsidRPr="00641FA7" w:rsidRDefault="00B345F5" w:rsidP="008253E1">
      <w:pPr>
        <w:spacing w:after="240"/>
        <w:jc w:val="both"/>
        <w:outlineLvl w:val="0"/>
        <w:rPr>
          <w:rFonts w:ascii="Arial" w:hAnsi="Arial" w:cs="Arial"/>
          <w:sz w:val="18"/>
          <w:szCs w:val="18"/>
        </w:rPr>
      </w:pPr>
      <w:r w:rsidRPr="645C394E">
        <w:rPr>
          <w:rFonts w:ascii="Arial" w:hAnsi="Arial" w:cs="Arial"/>
          <w:sz w:val="18"/>
          <w:szCs w:val="18"/>
        </w:rPr>
        <w:t xml:space="preserve">A case can be re-opened </w:t>
      </w:r>
      <w:r w:rsidR="32C6E044" w:rsidRPr="645C394E">
        <w:rPr>
          <w:rFonts w:ascii="Arial" w:hAnsi="Arial" w:cs="Arial"/>
          <w:sz w:val="18"/>
          <w:szCs w:val="18"/>
        </w:rPr>
        <w:t>within 30 days of case closure</w:t>
      </w:r>
      <w:r w:rsidRPr="645C394E">
        <w:rPr>
          <w:rFonts w:ascii="Arial" w:hAnsi="Arial" w:cs="Arial"/>
          <w:sz w:val="18"/>
          <w:szCs w:val="18"/>
        </w:rPr>
        <w:t xml:space="preserve"> at </w:t>
      </w:r>
      <w:r w:rsidR="00AA72AD">
        <w:rPr>
          <w:rFonts w:ascii="Arial" w:hAnsi="Arial" w:cs="Arial"/>
          <w:sz w:val="18"/>
          <w:szCs w:val="18"/>
        </w:rPr>
        <w:t>Customer</w:t>
      </w:r>
      <w:r w:rsidRPr="645C394E">
        <w:rPr>
          <w:rFonts w:ascii="Arial" w:hAnsi="Arial" w:cs="Arial"/>
          <w:sz w:val="18"/>
          <w:szCs w:val="18"/>
        </w:rPr>
        <w:t>’s request if further investigation is required.</w:t>
      </w:r>
    </w:p>
    <w:p w14:paraId="4892E479" w14:textId="52015833" w:rsidR="00D21B5C" w:rsidRPr="00641FA7" w:rsidRDefault="004F49DD" w:rsidP="008253E1">
      <w:pPr>
        <w:spacing w:after="240"/>
        <w:jc w:val="both"/>
        <w:outlineLvl w:val="0"/>
        <w:rPr>
          <w:rFonts w:ascii="Arial" w:hAnsi="Arial" w:cs="Arial"/>
          <w:sz w:val="18"/>
          <w:szCs w:val="18"/>
        </w:rPr>
      </w:pPr>
      <w:r w:rsidRPr="120F4E82">
        <w:rPr>
          <w:rFonts w:ascii="Arial" w:hAnsi="Arial" w:cs="Arial"/>
          <w:sz w:val="18"/>
          <w:szCs w:val="18"/>
        </w:rPr>
        <w:t>Forward</w:t>
      </w:r>
      <w:r>
        <w:rPr>
          <w:rFonts w:ascii="Arial" w:hAnsi="Arial" w:cs="Arial"/>
          <w:sz w:val="18"/>
          <w:szCs w:val="18"/>
        </w:rPr>
        <w:t xml:space="preserve"> Networks</w:t>
      </w:r>
      <w:r w:rsidR="00676E40" w:rsidRPr="00641FA7">
        <w:rPr>
          <w:rFonts w:ascii="Arial" w:hAnsi="Arial" w:cs="Arial"/>
          <w:sz w:val="18"/>
          <w:szCs w:val="18"/>
        </w:rPr>
        <w:t xml:space="preserve"> </w:t>
      </w:r>
      <w:r w:rsidR="515101F1" w:rsidRPr="120F4E82">
        <w:rPr>
          <w:rFonts w:ascii="Arial" w:hAnsi="Arial" w:cs="Arial"/>
          <w:sz w:val="18"/>
          <w:szCs w:val="18"/>
        </w:rPr>
        <w:t>is</w:t>
      </w:r>
      <w:r w:rsidR="00676E40" w:rsidRPr="00641FA7">
        <w:rPr>
          <w:rFonts w:ascii="Arial" w:hAnsi="Arial" w:cs="Arial"/>
          <w:sz w:val="18"/>
          <w:szCs w:val="18"/>
        </w:rPr>
        <w:t xml:space="preserve"> not in breach of this Agreement if it is unable to provide a response within </w:t>
      </w:r>
      <w:r w:rsidR="00E210FF" w:rsidRPr="00641FA7">
        <w:rPr>
          <w:rFonts w:ascii="Arial" w:hAnsi="Arial" w:cs="Arial"/>
          <w:sz w:val="18"/>
          <w:szCs w:val="18"/>
        </w:rPr>
        <w:t>target set forth above</w:t>
      </w:r>
      <w:r w:rsidR="00676E40" w:rsidRPr="00641FA7">
        <w:rPr>
          <w:rFonts w:ascii="Arial" w:hAnsi="Arial" w:cs="Arial"/>
          <w:sz w:val="18"/>
          <w:szCs w:val="18"/>
        </w:rPr>
        <w:t xml:space="preserve">.  </w:t>
      </w:r>
      <w:r w:rsidRPr="120F4E82">
        <w:rPr>
          <w:rFonts w:ascii="Arial" w:hAnsi="Arial" w:cs="Arial"/>
          <w:sz w:val="18"/>
          <w:szCs w:val="18"/>
        </w:rPr>
        <w:t>Forward</w:t>
      </w:r>
      <w:r>
        <w:rPr>
          <w:rFonts w:ascii="Arial" w:hAnsi="Arial" w:cs="Arial"/>
          <w:sz w:val="18"/>
          <w:szCs w:val="18"/>
        </w:rPr>
        <w:t xml:space="preserve"> Networks</w:t>
      </w:r>
      <w:r w:rsidR="00676E40" w:rsidRPr="00641FA7">
        <w:rPr>
          <w:rFonts w:ascii="Arial" w:hAnsi="Arial" w:cs="Arial"/>
          <w:sz w:val="18"/>
          <w:szCs w:val="18"/>
        </w:rPr>
        <w:t xml:space="preserve"> makes no representation</w:t>
      </w:r>
      <w:r w:rsidR="00E210FF" w:rsidRPr="00641FA7">
        <w:rPr>
          <w:rFonts w:ascii="Arial" w:hAnsi="Arial" w:cs="Arial"/>
          <w:sz w:val="18"/>
          <w:szCs w:val="18"/>
        </w:rPr>
        <w:t xml:space="preserve"> or covenant</w:t>
      </w:r>
      <w:r w:rsidR="00676E40" w:rsidRPr="00641FA7">
        <w:rPr>
          <w:rFonts w:ascii="Arial" w:hAnsi="Arial" w:cs="Arial"/>
          <w:sz w:val="18"/>
          <w:szCs w:val="18"/>
        </w:rPr>
        <w:t xml:space="preserve"> that it will resolve </w:t>
      </w:r>
      <w:r w:rsidR="00E210FF" w:rsidRPr="00641FA7">
        <w:rPr>
          <w:rFonts w:ascii="Arial" w:hAnsi="Arial" w:cs="Arial"/>
          <w:sz w:val="18"/>
          <w:szCs w:val="18"/>
        </w:rPr>
        <w:t>any error or issue</w:t>
      </w:r>
      <w:r w:rsidR="00676E40" w:rsidRPr="00641FA7">
        <w:rPr>
          <w:rFonts w:ascii="Arial" w:hAnsi="Arial" w:cs="Arial"/>
          <w:sz w:val="18"/>
          <w:szCs w:val="18"/>
        </w:rPr>
        <w:t xml:space="preserve"> within a specific time period.</w:t>
      </w:r>
    </w:p>
    <w:p w14:paraId="58382DE6" w14:textId="77777777" w:rsidR="00B345F5" w:rsidRPr="00641FA7" w:rsidRDefault="00B345F5" w:rsidP="008253E1">
      <w:pPr>
        <w:spacing w:after="240"/>
        <w:jc w:val="both"/>
        <w:outlineLvl w:val="0"/>
        <w:rPr>
          <w:rFonts w:ascii="Arial" w:hAnsi="Arial" w:cs="Arial"/>
          <w:b/>
          <w:sz w:val="18"/>
          <w:szCs w:val="18"/>
        </w:rPr>
      </w:pPr>
      <w:r w:rsidRPr="00641FA7">
        <w:rPr>
          <w:rFonts w:ascii="Arial" w:hAnsi="Arial" w:cs="Arial"/>
          <w:b/>
          <w:sz w:val="18"/>
          <w:szCs w:val="18"/>
        </w:rPr>
        <w:t>Exclusions from Support:</w:t>
      </w:r>
    </w:p>
    <w:p w14:paraId="2CACAA81" w14:textId="5898515E" w:rsidR="00AA5913" w:rsidRDefault="00B345F5" w:rsidP="00757D98">
      <w:pPr>
        <w:spacing w:after="240"/>
        <w:jc w:val="both"/>
        <w:rPr>
          <w:rFonts w:ascii="Arial" w:hAnsi="Arial" w:cs="Arial"/>
          <w:color w:val="000000" w:themeColor="text1"/>
          <w:sz w:val="18"/>
          <w:szCs w:val="18"/>
        </w:rPr>
      </w:pPr>
      <w:r w:rsidRPr="00641FA7">
        <w:rPr>
          <w:rFonts w:ascii="Arial" w:hAnsi="Arial" w:cs="Arial"/>
          <w:sz w:val="18"/>
          <w:szCs w:val="18"/>
        </w:rPr>
        <w:t>Support Services do not cover (and Forward Networks is not responsible for) issues arising from: (</w:t>
      </w:r>
      <w:r w:rsidR="00AF3A38" w:rsidRPr="00641FA7">
        <w:rPr>
          <w:rFonts w:ascii="Arial" w:hAnsi="Arial" w:cs="Arial"/>
          <w:sz w:val="18"/>
          <w:szCs w:val="18"/>
        </w:rPr>
        <w:t>a</w:t>
      </w:r>
      <w:r w:rsidRPr="00641FA7">
        <w:rPr>
          <w:rFonts w:ascii="Arial" w:hAnsi="Arial" w:cs="Arial"/>
          <w:sz w:val="18"/>
          <w:szCs w:val="18"/>
        </w:rPr>
        <w:t xml:space="preserve">) </w:t>
      </w:r>
      <w:r w:rsidR="00AA72AD">
        <w:rPr>
          <w:rFonts w:ascii="Arial" w:hAnsi="Arial" w:cs="Arial"/>
          <w:sz w:val="18"/>
          <w:szCs w:val="18"/>
        </w:rPr>
        <w:t>Customer</w:t>
      </w:r>
      <w:r w:rsidRPr="00641FA7">
        <w:rPr>
          <w:rFonts w:ascii="Arial" w:hAnsi="Arial" w:cs="Arial"/>
          <w:sz w:val="18"/>
          <w:szCs w:val="18"/>
        </w:rPr>
        <w:t>’s equipment, software, network connections or other infrastructure; (</w:t>
      </w:r>
      <w:r w:rsidR="00AF3A38" w:rsidRPr="00641FA7">
        <w:rPr>
          <w:rFonts w:ascii="Arial" w:hAnsi="Arial" w:cs="Arial"/>
          <w:sz w:val="18"/>
          <w:szCs w:val="18"/>
        </w:rPr>
        <w:t>b</w:t>
      </w:r>
      <w:r w:rsidRPr="00641FA7">
        <w:rPr>
          <w:rFonts w:ascii="Arial" w:hAnsi="Arial" w:cs="Arial"/>
          <w:sz w:val="18"/>
          <w:szCs w:val="18"/>
        </w:rPr>
        <w:t xml:space="preserve">) </w:t>
      </w:r>
      <w:r w:rsidR="00B37A1D" w:rsidRPr="00641FA7">
        <w:rPr>
          <w:rFonts w:ascii="Arial" w:hAnsi="Arial" w:cs="Arial"/>
          <w:color w:val="000000" w:themeColor="text1"/>
          <w:sz w:val="18"/>
          <w:szCs w:val="18"/>
        </w:rPr>
        <w:t xml:space="preserve">accident, negligence, improper installation, misapplication, abuse, or misuse of the Solution, or </w:t>
      </w:r>
      <w:r w:rsidRPr="00641FA7">
        <w:rPr>
          <w:rFonts w:ascii="Arial" w:hAnsi="Arial" w:cs="Arial"/>
          <w:sz w:val="18"/>
          <w:szCs w:val="18"/>
        </w:rPr>
        <w:t xml:space="preserve">use of the </w:t>
      </w:r>
      <w:r w:rsidR="00B37A1D" w:rsidRPr="00641FA7">
        <w:rPr>
          <w:rFonts w:ascii="Arial" w:hAnsi="Arial" w:cs="Arial"/>
          <w:sz w:val="18"/>
          <w:szCs w:val="18"/>
        </w:rPr>
        <w:t>Solution</w:t>
      </w:r>
      <w:r w:rsidRPr="00641FA7">
        <w:rPr>
          <w:rFonts w:ascii="Arial" w:hAnsi="Arial" w:cs="Arial"/>
          <w:sz w:val="18"/>
          <w:szCs w:val="18"/>
        </w:rPr>
        <w:t xml:space="preserve"> by </w:t>
      </w:r>
      <w:r w:rsidR="00AA72AD">
        <w:rPr>
          <w:rFonts w:ascii="Arial" w:hAnsi="Arial" w:cs="Arial"/>
          <w:sz w:val="18"/>
          <w:szCs w:val="18"/>
        </w:rPr>
        <w:t>Customer</w:t>
      </w:r>
      <w:r w:rsidRPr="00641FA7">
        <w:rPr>
          <w:rFonts w:ascii="Arial" w:hAnsi="Arial" w:cs="Arial"/>
          <w:sz w:val="18"/>
          <w:szCs w:val="18"/>
        </w:rPr>
        <w:t xml:space="preserve"> in a manner not consistent with the Documentation</w:t>
      </w:r>
      <w:r w:rsidR="00B37A1D" w:rsidRPr="00641FA7">
        <w:rPr>
          <w:rFonts w:ascii="Arial" w:hAnsi="Arial" w:cs="Arial"/>
          <w:sz w:val="18"/>
          <w:szCs w:val="18"/>
        </w:rPr>
        <w:t xml:space="preserve"> or this Agreement</w:t>
      </w:r>
      <w:r w:rsidR="00AF3A38" w:rsidRPr="00641FA7">
        <w:rPr>
          <w:rFonts w:ascii="Arial" w:hAnsi="Arial" w:cs="Arial"/>
          <w:sz w:val="18"/>
          <w:szCs w:val="18"/>
        </w:rPr>
        <w:t>;</w:t>
      </w:r>
      <w:r w:rsidRPr="00641FA7">
        <w:rPr>
          <w:rFonts w:ascii="Arial" w:hAnsi="Arial" w:cs="Arial"/>
          <w:sz w:val="18"/>
          <w:szCs w:val="18"/>
        </w:rPr>
        <w:t xml:space="preserve"> (</w:t>
      </w:r>
      <w:r w:rsidR="00AF3A38" w:rsidRPr="00641FA7">
        <w:rPr>
          <w:rFonts w:ascii="Arial" w:hAnsi="Arial" w:cs="Arial"/>
          <w:sz w:val="18"/>
          <w:szCs w:val="18"/>
        </w:rPr>
        <w:t>c</w:t>
      </w:r>
      <w:r w:rsidRPr="00641FA7">
        <w:rPr>
          <w:rFonts w:ascii="Arial" w:hAnsi="Arial" w:cs="Arial"/>
          <w:sz w:val="18"/>
          <w:szCs w:val="18"/>
        </w:rPr>
        <w:t xml:space="preserve">) modifications to the </w:t>
      </w:r>
      <w:r w:rsidR="00B37A1D" w:rsidRPr="00641FA7">
        <w:rPr>
          <w:rFonts w:ascii="Arial" w:hAnsi="Arial" w:cs="Arial"/>
          <w:sz w:val="18"/>
          <w:szCs w:val="18"/>
        </w:rPr>
        <w:t>Solution</w:t>
      </w:r>
      <w:r w:rsidRPr="00641FA7">
        <w:rPr>
          <w:rFonts w:ascii="Arial" w:hAnsi="Arial" w:cs="Arial"/>
          <w:sz w:val="18"/>
          <w:szCs w:val="18"/>
        </w:rPr>
        <w:t xml:space="preserve"> by any party other than Forward Networks</w:t>
      </w:r>
      <w:r w:rsidR="00AF3A38" w:rsidRPr="00641FA7">
        <w:rPr>
          <w:rFonts w:ascii="Arial" w:hAnsi="Arial" w:cs="Arial"/>
          <w:sz w:val="18"/>
          <w:szCs w:val="18"/>
        </w:rPr>
        <w:t>;</w:t>
      </w:r>
      <w:r w:rsidRPr="00641FA7">
        <w:rPr>
          <w:rFonts w:ascii="Arial" w:hAnsi="Arial" w:cs="Arial"/>
          <w:sz w:val="18"/>
          <w:szCs w:val="18"/>
        </w:rPr>
        <w:t xml:space="preserve"> (</w:t>
      </w:r>
      <w:r w:rsidR="00AF3A38" w:rsidRPr="00641FA7">
        <w:rPr>
          <w:rFonts w:ascii="Arial" w:hAnsi="Arial" w:cs="Arial"/>
          <w:sz w:val="18"/>
          <w:szCs w:val="18"/>
        </w:rPr>
        <w:t>d</w:t>
      </w:r>
      <w:r w:rsidRPr="00641FA7">
        <w:rPr>
          <w:rFonts w:ascii="Arial" w:hAnsi="Arial" w:cs="Arial"/>
          <w:sz w:val="18"/>
          <w:szCs w:val="18"/>
        </w:rPr>
        <w:t>) third</w:t>
      </w:r>
      <w:r w:rsidR="00AF3A38" w:rsidRPr="00641FA7">
        <w:rPr>
          <w:rFonts w:ascii="Arial" w:hAnsi="Arial" w:cs="Arial"/>
          <w:sz w:val="18"/>
          <w:szCs w:val="18"/>
        </w:rPr>
        <w:t>-</w:t>
      </w:r>
      <w:r w:rsidRPr="00641FA7">
        <w:rPr>
          <w:rFonts w:ascii="Arial" w:hAnsi="Arial" w:cs="Arial"/>
          <w:sz w:val="18"/>
          <w:szCs w:val="18"/>
        </w:rPr>
        <w:t>party systems</w:t>
      </w:r>
      <w:r w:rsidR="00AF3A38" w:rsidRPr="00641FA7">
        <w:rPr>
          <w:rFonts w:ascii="Arial" w:hAnsi="Arial" w:cs="Arial"/>
          <w:sz w:val="18"/>
          <w:szCs w:val="18"/>
        </w:rPr>
        <w:t>;</w:t>
      </w:r>
      <w:r w:rsidR="00676E40" w:rsidRPr="00641FA7">
        <w:rPr>
          <w:rFonts w:ascii="Arial" w:hAnsi="Arial" w:cs="Arial"/>
          <w:sz w:val="18"/>
          <w:szCs w:val="18"/>
        </w:rPr>
        <w:t xml:space="preserve"> (e) </w:t>
      </w:r>
      <w:r w:rsidR="00AA72AD">
        <w:rPr>
          <w:rFonts w:ascii="Arial" w:hAnsi="Arial" w:cs="Arial"/>
          <w:sz w:val="18"/>
          <w:szCs w:val="18"/>
        </w:rPr>
        <w:t>Customer</w:t>
      </w:r>
      <w:r w:rsidR="00676E40" w:rsidRPr="00641FA7">
        <w:rPr>
          <w:rFonts w:ascii="Arial" w:hAnsi="Arial" w:cs="Arial"/>
          <w:sz w:val="18"/>
          <w:szCs w:val="18"/>
        </w:rPr>
        <w:t>’s failure to use the most recent version of the Software;</w:t>
      </w:r>
      <w:r w:rsidRPr="00641FA7">
        <w:rPr>
          <w:rFonts w:ascii="Arial" w:hAnsi="Arial" w:cs="Arial"/>
          <w:sz w:val="18"/>
          <w:szCs w:val="18"/>
        </w:rPr>
        <w:t xml:space="preserve"> or (</w:t>
      </w:r>
      <w:r w:rsidR="00676E40" w:rsidRPr="00641FA7">
        <w:rPr>
          <w:rFonts w:ascii="Arial" w:hAnsi="Arial" w:cs="Arial"/>
          <w:sz w:val="18"/>
          <w:szCs w:val="18"/>
        </w:rPr>
        <w:t>f</w:t>
      </w:r>
      <w:r w:rsidRPr="00641FA7">
        <w:rPr>
          <w:rFonts w:ascii="Arial" w:hAnsi="Arial" w:cs="Arial"/>
          <w:sz w:val="18"/>
          <w:szCs w:val="18"/>
        </w:rPr>
        <w:t>) general Internet problems, force majeure events (as described in the Agreement), or other factors outside of Forward Networks’ reasonable control.</w:t>
      </w:r>
      <w:r w:rsidR="00B37A1D" w:rsidRPr="00641FA7">
        <w:rPr>
          <w:rFonts w:ascii="Arial" w:hAnsi="Arial" w:cs="Arial"/>
          <w:color w:val="000000" w:themeColor="text1"/>
          <w:sz w:val="18"/>
          <w:szCs w:val="18"/>
        </w:rPr>
        <w:t xml:space="preserve"> Additional charges may apply if Forward Networks determines that the cause of a Support Services request was not related to the Solution or the request is not covered by Forward Networks’ obligations. Support does not cover, and Forward Networks disclaims any responsibility for, support requests related to Third-Party Software.</w:t>
      </w:r>
      <w:r w:rsidR="00DA465F" w:rsidRPr="00641FA7">
        <w:rPr>
          <w:rFonts w:ascii="Arial" w:hAnsi="Arial" w:cs="Arial"/>
          <w:color w:val="000000" w:themeColor="text1"/>
          <w:sz w:val="18"/>
          <w:szCs w:val="18"/>
        </w:rPr>
        <w:t xml:space="preserve">  Forward Networks may suspend Support Services if </w:t>
      </w:r>
      <w:r w:rsidR="00AA72AD">
        <w:rPr>
          <w:rFonts w:ascii="Arial" w:hAnsi="Arial" w:cs="Arial"/>
          <w:color w:val="000000" w:themeColor="text1"/>
          <w:sz w:val="18"/>
          <w:szCs w:val="18"/>
        </w:rPr>
        <w:t>Customer</w:t>
      </w:r>
      <w:r w:rsidR="00DA465F" w:rsidRPr="00641FA7">
        <w:rPr>
          <w:rFonts w:ascii="Arial" w:hAnsi="Arial" w:cs="Arial"/>
          <w:color w:val="000000" w:themeColor="text1"/>
          <w:sz w:val="18"/>
          <w:szCs w:val="18"/>
        </w:rPr>
        <w:t xml:space="preserve"> fails to cooperate with Forward Networks’ technical recommendations or instructions.</w:t>
      </w:r>
      <w:r w:rsidR="001B07E9" w:rsidRPr="00641FA7">
        <w:rPr>
          <w:rFonts w:ascii="Arial" w:hAnsi="Arial" w:cs="Arial"/>
          <w:color w:val="000000" w:themeColor="text1"/>
          <w:sz w:val="18"/>
          <w:szCs w:val="18"/>
        </w:rPr>
        <w:t xml:space="preserve">  Support Services specifically exclude any other services, such as custom programming, interface development and testing, data services, software engineering services such as porting, application development, or any other software development services.  Any such services mutually agreed by the Parties will be governed by a separate professional services agreement.</w:t>
      </w:r>
    </w:p>
    <w:p w14:paraId="16EDFEC3" w14:textId="262320C3" w:rsidR="00B345F5" w:rsidRPr="00641FA7" w:rsidRDefault="00B345F5" w:rsidP="00757D98">
      <w:pPr>
        <w:spacing w:after="240"/>
        <w:jc w:val="both"/>
        <w:rPr>
          <w:rFonts w:ascii="Arial" w:hAnsi="Arial" w:cs="Arial"/>
          <w:color w:val="000000"/>
          <w:sz w:val="20"/>
          <w:szCs w:val="20"/>
          <w:u w:color="000000"/>
        </w:rPr>
      </w:pPr>
      <w:r w:rsidRPr="00641FA7">
        <w:rPr>
          <w:rFonts w:ascii="Arial" w:hAnsi="Arial" w:cs="Arial"/>
          <w:sz w:val="20"/>
          <w:szCs w:val="20"/>
        </w:rPr>
        <w:br w:type="page"/>
      </w:r>
    </w:p>
    <w:p w14:paraId="795322F0" w14:textId="544EC9B8" w:rsidR="00C911CB" w:rsidRPr="00641FA7" w:rsidRDefault="00C911CB" w:rsidP="00C911CB">
      <w:pPr>
        <w:spacing w:after="240"/>
        <w:jc w:val="center"/>
        <w:rPr>
          <w:rFonts w:ascii="Arial" w:hAnsi="Arial" w:cs="Arial"/>
          <w:b/>
          <w:bCs/>
          <w:sz w:val="18"/>
          <w:szCs w:val="18"/>
        </w:rPr>
      </w:pPr>
      <w:r w:rsidRPr="00641FA7">
        <w:rPr>
          <w:rFonts w:ascii="Arial" w:hAnsi="Arial" w:cs="Arial"/>
          <w:b/>
          <w:bCs/>
          <w:sz w:val="18"/>
          <w:szCs w:val="18"/>
        </w:rPr>
        <w:lastRenderedPageBreak/>
        <w:t>Exhibit C</w:t>
      </w:r>
    </w:p>
    <w:p w14:paraId="6D9D86BC" w14:textId="3C8AC5C6" w:rsidR="00C911CB" w:rsidRPr="00641FA7" w:rsidRDefault="00C911CB" w:rsidP="00C911CB">
      <w:pPr>
        <w:spacing w:after="240"/>
        <w:jc w:val="center"/>
        <w:rPr>
          <w:rFonts w:ascii="Arial" w:hAnsi="Arial" w:cs="Arial"/>
          <w:b/>
          <w:bCs/>
          <w:sz w:val="18"/>
          <w:szCs w:val="18"/>
        </w:rPr>
      </w:pPr>
      <w:r w:rsidRPr="00641FA7">
        <w:rPr>
          <w:rFonts w:ascii="Arial" w:hAnsi="Arial" w:cs="Arial"/>
          <w:b/>
          <w:bCs/>
          <w:sz w:val="18"/>
          <w:szCs w:val="18"/>
        </w:rPr>
        <w:t>SERVICE LEVEL AGREEMENT FOR FORWARD NETWORKS PLATFORM</w:t>
      </w:r>
    </w:p>
    <w:p w14:paraId="62BDD428" w14:textId="5A3BB9BE" w:rsidR="00C677C4" w:rsidRPr="00641FA7" w:rsidRDefault="00C677C4" w:rsidP="00C677C4">
      <w:pPr>
        <w:pStyle w:val="Body"/>
        <w:rPr>
          <w:rStyle w:val="None"/>
        </w:rPr>
      </w:pPr>
      <w:r w:rsidRPr="00641FA7">
        <w:rPr>
          <w:rStyle w:val="None"/>
        </w:rPr>
        <w:t xml:space="preserve">The terms and conditions in this </w:t>
      </w:r>
      <w:r w:rsidRPr="00641FA7">
        <w:rPr>
          <w:rStyle w:val="None"/>
          <w:u w:val="single"/>
        </w:rPr>
        <w:t>Exhibit C</w:t>
      </w:r>
      <w:r w:rsidRPr="00641FA7">
        <w:rPr>
          <w:rStyle w:val="None"/>
        </w:rPr>
        <w:t xml:space="preserve"> will additionally apply with respect </w:t>
      </w:r>
      <w:r w:rsidR="53569E3C" w:rsidRPr="120F4E82">
        <w:rPr>
          <w:rStyle w:val="None"/>
        </w:rPr>
        <w:t xml:space="preserve">to </w:t>
      </w:r>
      <w:r w:rsidR="00AA72AD">
        <w:rPr>
          <w:rStyle w:val="None"/>
        </w:rPr>
        <w:t>Customer</w:t>
      </w:r>
      <w:r w:rsidRPr="00641FA7">
        <w:rPr>
          <w:rStyle w:val="None"/>
        </w:rPr>
        <w:t xml:space="preserve">’s use of Software via the Forward Networks </w:t>
      </w:r>
      <w:r w:rsidR="0095218C">
        <w:rPr>
          <w:rStyle w:val="None"/>
        </w:rPr>
        <w:t>SaaS Service</w:t>
      </w:r>
      <w:r w:rsidRPr="00641FA7">
        <w:rPr>
          <w:rStyle w:val="None"/>
        </w:rPr>
        <w:t xml:space="preserve">.  These terms and conditions do not apply to </w:t>
      </w:r>
      <w:r w:rsidR="00AA72AD">
        <w:rPr>
          <w:rStyle w:val="None"/>
        </w:rPr>
        <w:t>Customer</w:t>
      </w:r>
      <w:r w:rsidRPr="00641FA7">
        <w:rPr>
          <w:rStyle w:val="None"/>
        </w:rPr>
        <w:t>’s use of On-Premises Software.</w:t>
      </w:r>
    </w:p>
    <w:p w14:paraId="723DF93D" w14:textId="33190558" w:rsidR="00A25AFE" w:rsidRPr="00641FA7" w:rsidRDefault="00C677C4" w:rsidP="007B5428">
      <w:pPr>
        <w:pStyle w:val="Heading1"/>
        <w:numPr>
          <w:ilvl w:val="0"/>
          <w:numId w:val="24"/>
        </w:numPr>
        <w:rPr>
          <w:rStyle w:val="None"/>
          <w:b w:val="0"/>
          <w:bCs w:val="0"/>
        </w:rPr>
      </w:pPr>
      <w:r w:rsidRPr="6C3E404B">
        <w:rPr>
          <w:rStyle w:val="None"/>
        </w:rPr>
        <w:t>Availability.</w:t>
      </w:r>
      <w:r w:rsidRPr="6C3E404B">
        <w:rPr>
          <w:rStyle w:val="None"/>
          <w:b w:val="0"/>
          <w:bCs w:val="0"/>
        </w:rPr>
        <w:t xml:space="preserve"> </w:t>
      </w:r>
    </w:p>
    <w:p w14:paraId="1EA12C31" w14:textId="2F9CCFA0" w:rsidR="00DD2F7E" w:rsidRDefault="00C677C4" w:rsidP="00DD2F7E">
      <w:pPr>
        <w:rPr>
          <w:rFonts w:ascii="Arial" w:hAnsi="Arial" w:cs="Arial"/>
          <w:sz w:val="20"/>
          <w:szCs w:val="20"/>
        </w:rPr>
      </w:pPr>
      <w:r w:rsidRPr="6C3E404B">
        <w:rPr>
          <w:rFonts w:ascii="Arial" w:hAnsi="Arial" w:cs="Arial"/>
          <w:sz w:val="20"/>
          <w:szCs w:val="20"/>
        </w:rPr>
        <w:t xml:space="preserve">Forward Networks </w:t>
      </w:r>
      <w:r w:rsidR="0097166A" w:rsidRPr="6C3E404B">
        <w:rPr>
          <w:rFonts w:ascii="Arial" w:hAnsi="Arial" w:cs="Arial"/>
          <w:sz w:val="20"/>
          <w:szCs w:val="20"/>
        </w:rPr>
        <w:t>will use commercially reasonable efforts to</w:t>
      </w:r>
      <w:r w:rsidRPr="6C3E404B">
        <w:rPr>
          <w:rFonts w:ascii="Arial" w:hAnsi="Arial" w:cs="Arial"/>
          <w:sz w:val="20"/>
          <w:szCs w:val="20"/>
        </w:rPr>
        <w:t xml:space="preserve"> ensure that the Forward Networks </w:t>
      </w:r>
      <w:r w:rsidR="0095218C" w:rsidRPr="6C3E404B">
        <w:rPr>
          <w:rFonts w:ascii="Arial" w:hAnsi="Arial" w:cs="Arial"/>
          <w:sz w:val="20"/>
          <w:szCs w:val="20"/>
        </w:rPr>
        <w:t>SaaS Service</w:t>
      </w:r>
      <w:r w:rsidRPr="6C3E404B">
        <w:rPr>
          <w:rFonts w:ascii="Arial" w:hAnsi="Arial" w:cs="Arial"/>
          <w:sz w:val="20"/>
          <w:szCs w:val="20"/>
        </w:rPr>
        <w:t xml:space="preserve"> is available 9</w:t>
      </w:r>
      <w:r w:rsidR="009A27D4" w:rsidRPr="6C3E404B">
        <w:rPr>
          <w:rFonts w:ascii="Arial" w:hAnsi="Arial" w:cs="Arial"/>
          <w:sz w:val="20"/>
          <w:szCs w:val="20"/>
        </w:rPr>
        <w:t>9</w:t>
      </w:r>
      <w:r w:rsidRPr="6C3E404B">
        <w:rPr>
          <w:rFonts w:ascii="Arial" w:hAnsi="Arial" w:cs="Arial"/>
          <w:sz w:val="20"/>
          <w:szCs w:val="20"/>
        </w:rPr>
        <w:t xml:space="preserve">% of the time, calculated on a calendar monthly basis.  </w:t>
      </w:r>
      <w:r w:rsidR="1864AC5B" w:rsidRPr="6C3E404B">
        <w:rPr>
          <w:rFonts w:ascii="Arial" w:hAnsi="Arial" w:cs="Arial"/>
          <w:sz w:val="20"/>
          <w:szCs w:val="20"/>
        </w:rPr>
        <w:t>Failure to meet this standard is a “Service Unavailability.”</w:t>
      </w:r>
      <w:r w:rsidRPr="6C3E404B">
        <w:rPr>
          <w:rFonts w:ascii="Arial" w:hAnsi="Arial" w:cs="Arial"/>
          <w:sz w:val="20"/>
          <w:szCs w:val="20"/>
        </w:rPr>
        <w:t xml:space="preserve">  Percentage availability is determined by number of minutes the Forward Networks </w:t>
      </w:r>
      <w:r w:rsidR="0095218C" w:rsidRPr="6C3E404B">
        <w:rPr>
          <w:rFonts w:ascii="Arial" w:hAnsi="Arial" w:cs="Arial"/>
          <w:sz w:val="20"/>
          <w:szCs w:val="20"/>
        </w:rPr>
        <w:t>SaaS Service</w:t>
      </w:r>
      <w:r w:rsidRPr="6C3E404B">
        <w:rPr>
          <w:rFonts w:ascii="Arial" w:hAnsi="Arial" w:cs="Arial"/>
          <w:sz w:val="20"/>
          <w:szCs w:val="20"/>
        </w:rPr>
        <w:t xml:space="preserve"> is available during a calendar month as a percentage of the total number of minutes in </w:t>
      </w:r>
      <w:r w:rsidR="00CF3789" w:rsidRPr="6C3E404B">
        <w:rPr>
          <w:rFonts w:ascii="Arial" w:hAnsi="Arial" w:cs="Arial"/>
          <w:sz w:val="20"/>
          <w:szCs w:val="20"/>
        </w:rPr>
        <w:t xml:space="preserve">the </w:t>
      </w:r>
      <w:r w:rsidRPr="6C3E404B">
        <w:rPr>
          <w:rFonts w:ascii="Arial" w:hAnsi="Arial" w:cs="Arial"/>
          <w:sz w:val="20"/>
          <w:szCs w:val="20"/>
        </w:rPr>
        <w:t xml:space="preserve">calendar month, excluding certain excluded downtime, and is calculated with the following formula: </w:t>
      </w:r>
    </w:p>
    <w:p w14:paraId="54A530F2" w14:textId="40E7FB51" w:rsidR="00C677C4" w:rsidRPr="00DD2F7E" w:rsidRDefault="00C677C4" w:rsidP="00DD2F7E">
      <w:pPr>
        <w:rPr>
          <w:rFonts w:ascii="Arial" w:hAnsi="Arial" w:cs="Arial"/>
          <w:sz w:val="20"/>
          <w:szCs w:val="20"/>
        </w:rPr>
      </w:pPr>
      <w:r w:rsidRPr="00DD2F7E">
        <w:rPr>
          <w:rFonts w:ascii="Arial" w:hAnsi="Arial" w:cs="Arial"/>
          <w:sz w:val="20"/>
          <w:szCs w:val="20"/>
        </w:rPr>
        <w:t xml:space="preserve"> </w:t>
      </w:r>
    </w:p>
    <w:p w14:paraId="60538EA7" w14:textId="6887F50E" w:rsidR="00C677C4" w:rsidRPr="00641FA7" w:rsidRDefault="00C677C4" w:rsidP="00D03E83">
      <w:pPr>
        <w:pStyle w:val="Body"/>
        <w:tabs>
          <w:tab w:val="left" w:pos="360"/>
        </w:tabs>
        <w:ind w:left="360"/>
      </w:pPr>
      <w:r>
        <w:t>((</w:t>
      </w:r>
      <w:r w:rsidR="00CA4297">
        <w:t>43800 avg</w:t>
      </w:r>
      <w:r>
        <w:t xml:space="preserve"> minutes</w:t>
      </w:r>
      <w:r w:rsidR="00A25AFE">
        <w:t xml:space="preserve"> in month</w:t>
      </w:r>
      <w:r>
        <w:t xml:space="preserve"> – unplanned downtime – excluded downtime) / (</w:t>
      </w:r>
      <w:r w:rsidR="00917AF6">
        <w:t>43800 avg</w:t>
      </w:r>
      <w:r>
        <w:t xml:space="preserve"> minutes</w:t>
      </w:r>
      <w:r w:rsidR="00A25AFE">
        <w:t xml:space="preserve"> in month</w:t>
      </w:r>
      <w:r>
        <w:t xml:space="preserve"> – excluded downtime)) * 100 ≥ 9</w:t>
      </w:r>
      <w:r w:rsidR="009A27D4">
        <w:t>9</w:t>
      </w:r>
      <w:r>
        <w:t>%</w:t>
      </w:r>
    </w:p>
    <w:p w14:paraId="0094753D" w14:textId="26D69797" w:rsidR="00C677C4" w:rsidRPr="00641FA7" w:rsidRDefault="00C677C4" w:rsidP="00C677C4">
      <w:pPr>
        <w:pStyle w:val="Body"/>
        <w:tabs>
          <w:tab w:val="left" w:pos="360"/>
        </w:tabs>
      </w:pPr>
      <w:r w:rsidRPr="00641FA7">
        <w:t>Excluded downtime include</w:t>
      </w:r>
      <w:r w:rsidR="002D293A">
        <w:t>s</w:t>
      </w:r>
      <w:r w:rsidRPr="00641FA7">
        <w:t xml:space="preserve"> (</w:t>
      </w:r>
      <w:r w:rsidR="00A25AFE" w:rsidRPr="00641FA7">
        <w:t>a</w:t>
      </w:r>
      <w:r w:rsidRPr="00641FA7">
        <w:t xml:space="preserve">) scheduled maintenance for which </w:t>
      </w:r>
      <w:r w:rsidR="00AA72AD">
        <w:t>Customer</w:t>
      </w:r>
      <w:r w:rsidRPr="00641FA7">
        <w:t xml:space="preserve"> has received written notice (email or service notice is sufficient) at least </w:t>
      </w:r>
      <w:r w:rsidR="00A25AFE" w:rsidRPr="00641FA7">
        <w:t>24</w:t>
      </w:r>
      <w:r w:rsidRPr="00641FA7">
        <w:t xml:space="preserve"> hours in advance, (</w:t>
      </w:r>
      <w:r w:rsidR="00A25AFE" w:rsidRPr="00641FA7">
        <w:t>b</w:t>
      </w:r>
      <w:r w:rsidRPr="00641FA7">
        <w:t>) reasons of force majeure</w:t>
      </w:r>
      <w:r w:rsidR="00A25AFE" w:rsidRPr="00641FA7">
        <w:t>, including</w:t>
      </w:r>
      <w:r w:rsidRPr="00641FA7">
        <w:t xml:space="preserve"> outages resulting from </w:t>
      </w:r>
      <w:r w:rsidR="00A25AFE" w:rsidRPr="00641FA7">
        <w:t xml:space="preserve">third-party </w:t>
      </w:r>
      <w:r w:rsidRPr="00641FA7">
        <w:t xml:space="preserve">network service provider </w:t>
      </w:r>
      <w:r w:rsidR="00A25AFE" w:rsidRPr="00641FA7">
        <w:t>issues</w:t>
      </w:r>
      <w:r w:rsidRPr="00641FA7">
        <w:t xml:space="preserve"> or Internet outages resulting from failures completely outside the control of Forward Networks, and (</w:t>
      </w:r>
      <w:r w:rsidR="00A25AFE" w:rsidRPr="00641FA7">
        <w:t>c</w:t>
      </w:r>
      <w:r w:rsidRPr="00641FA7">
        <w:t xml:space="preserve">) outages resulting solely from </w:t>
      </w:r>
      <w:r w:rsidR="00AA72AD">
        <w:t>Customer</w:t>
      </w:r>
      <w:r w:rsidRPr="00641FA7">
        <w:t xml:space="preserve">’s system or software application failures. </w:t>
      </w:r>
    </w:p>
    <w:p w14:paraId="0E8C8021" w14:textId="00109FB4" w:rsidR="00A25AFE" w:rsidRPr="00641FA7" w:rsidRDefault="00A25AFE" w:rsidP="00A00461">
      <w:pPr>
        <w:pStyle w:val="Body"/>
        <w:tabs>
          <w:tab w:val="left" w:pos="360"/>
        </w:tabs>
      </w:pPr>
      <w:r>
        <w:t xml:space="preserve">For any partial calendar month during which </w:t>
      </w:r>
      <w:r w:rsidR="00AA72AD">
        <w:t>Customer</w:t>
      </w:r>
      <w:r>
        <w:t xml:space="preserve"> subscribes to the Forward Networks </w:t>
      </w:r>
      <w:r w:rsidR="0095218C">
        <w:t>SaaS Service</w:t>
      </w:r>
      <w:r>
        <w:t xml:space="preserve">, availability will be calculated based on the entire calendar month, not just the portion for which </w:t>
      </w:r>
      <w:r w:rsidR="00AA72AD">
        <w:t>Customer</w:t>
      </w:r>
      <w:r>
        <w:t xml:space="preserve"> subscribed.</w:t>
      </w:r>
      <w:r w:rsidR="0097166A">
        <w:t xml:space="preserve">Forward Networks has no obligation to report availability of the Forward Networks </w:t>
      </w:r>
      <w:r w:rsidR="0095218C">
        <w:t>SaaS Service</w:t>
      </w:r>
      <w:r w:rsidR="0097166A">
        <w:t xml:space="preserve"> to </w:t>
      </w:r>
      <w:r w:rsidR="00AA72AD">
        <w:t>Customer</w:t>
      </w:r>
      <w:r w:rsidR="0097166A">
        <w:t xml:space="preserve">, and </w:t>
      </w:r>
      <w:r w:rsidR="00AA72AD">
        <w:t>Customer</w:t>
      </w:r>
      <w:r w:rsidR="0097166A">
        <w:t xml:space="preserve"> is solely responsible for determining availability.  </w:t>
      </w:r>
      <w:r>
        <w:t xml:space="preserve">To report any failure to meet the availability standard above, </w:t>
      </w:r>
      <w:r w:rsidR="00AA72AD">
        <w:t>Customer</w:t>
      </w:r>
      <w:r>
        <w:t xml:space="preserve"> must send Forward Networks a notice, via email addressed to </w:t>
      </w:r>
      <w:r w:rsidR="00C900EE">
        <w:t>support@forwardnetworks.com</w:t>
      </w:r>
      <w:r w:rsidR="00520ABD">
        <w:t xml:space="preserve"> within </w:t>
      </w:r>
      <w:r w:rsidR="007174D7">
        <w:t>24 hours</w:t>
      </w:r>
      <w:r w:rsidR="00520ABD">
        <w:t xml:space="preserve"> of the outage</w:t>
      </w:r>
      <w:r>
        <w:t>, containing the following details:</w:t>
      </w:r>
    </w:p>
    <w:p w14:paraId="509A2837" w14:textId="2B5B809B" w:rsidR="00A25AFE" w:rsidRPr="00641FA7" w:rsidRDefault="00A25AFE">
      <w:pPr>
        <w:pStyle w:val="Heading2"/>
        <w:numPr>
          <w:ilvl w:val="1"/>
          <w:numId w:val="17"/>
        </w:numPr>
        <w:ind w:left="720"/>
      </w:pPr>
      <w:r w:rsidRPr="00641FA7">
        <w:t xml:space="preserve">Subscription information, including </w:t>
      </w:r>
      <w:r w:rsidR="00AA72AD">
        <w:t>Customer</w:t>
      </w:r>
      <w:r w:rsidRPr="00641FA7">
        <w:t xml:space="preserve"> name, address, contact name and contact phone number;</w:t>
      </w:r>
      <w:r w:rsidR="0097166A" w:rsidRPr="00641FA7">
        <w:t xml:space="preserve"> and</w:t>
      </w:r>
    </w:p>
    <w:p w14:paraId="4505A1FE" w14:textId="29D5C585" w:rsidR="00A25AFE" w:rsidRPr="00641FA7" w:rsidRDefault="00A25AFE">
      <w:pPr>
        <w:pStyle w:val="Heading2"/>
        <w:numPr>
          <w:ilvl w:val="1"/>
          <w:numId w:val="17"/>
        </w:numPr>
        <w:ind w:left="720"/>
      </w:pPr>
      <w:r w:rsidRPr="00641FA7">
        <w:t>Downtime information with dates and time periods for each instance of downtime during the relevant period</w:t>
      </w:r>
      <w:r w:rsidR="0097166A" w:rsidRPr="00641FA7">
        <w:t>, including relevant calculations.</w:t>
      </w:r>
    </w:p>
    <w:p w14:paraId="4A3D6854" w14:textId="7B1D67B7" w:rsidR="00A25AFE" w:rsidRDefault="00A25AFE" w:rsidP="00A25AFE">
      <w:pPr>
        <w:pStyle w:val="Heading2"/>
        <w:numPr>
          <w:ilvl w:val="1"/>
          <w:numId w:val="0"/>
        </w:numPr>
      </w:pPr>
      <w:r>
        <w:t xml:space="preserve">All claims will be verified against Forward Networks' system records.  </w:t>
      </w:r>
      <w:r w:rsidR="002D293A">
        <w:t xml:space="preserve">If </w:t>
      </w:r>
      <w:r>
        <w:t>Forward Networks dispute</w:t>
      </w:r>
      <w:r w:rsidR="002D293A">
        <w:t>s</w:t>
      </w:r>
      <w:r>
        <w:t xml:space="preserve"> any period of unavailability alleged by </w:t>
      </w:r>
      <w:r w:rsidR="00AA72AD">
        <w:t>Customer</w:t>
      </w:r>
      <w:r>
        <w:t xml:space="preserve">, Forward Networks will provide to </w:t>
      </w:r>
      <w:r w:rsidR="00AA72AD">
        <w:t>Customer</w:t>
      </w:r>
      <w:r>
        <w:t xml:space="preserve"> a record of Forward Networks </w:t>
      </w:r>
      <w:r w:rsidR="0095218C">
        <w:t>SaaS Service</w:t>
      </w:r>
      <w:r>
        <w:t xml:space="preserve"> availability for the applicable period.  Forward Networks will provide such records only in response to claims made by </w:t>
      </w:r>
      <w:r w:rsidR="00AA72AD">
        <w:t>Customer</w:t>
      </w:r>
      <w:r>
        <w:t xml:space="preserve"> in good faith.</w:t>
      </w:r>
    </w:p>
    <w:p w14:paraId="26E82FE1" w14:textId="74D734C2" w:rsidR="00B846BB" w:rsidRPr="00641FA7" w:rsidRDefault="00B846BB" w:rsidP="00B846BB">
      <w:pPr>
        <w:pStyle w:val="Heading1"/>
        <w:numPr>
          <w:ilvl w:val="0"/>
          <w:numId w:val="24"/>
        </w:numPr>
        <w:rPr>
          <w:rStyle w:val="None"/>
          <w:b w:val="0"/>
          <w:bCs w:val="0"/>
        </w:rPr>
      </w:pPr>
      <w:r w:rsidRPr="6C3E404B">
        <w:rPr>
          <w:rStyle w:val="None"/>
        </w:rPr>
        <w:t>Remedies.</w:t>
      </w:r>
      <w:r w:rsidRPr="6C3E404B">
        <w:rPr>
          <w:rStyle w:val="None"/>
          <w:b w:val="0"/>
          <w:bCs w:val="0"/>
        </w:rPr>
        <w:t xml:space="preserve"> </w:t>
      </w:r>
    </w:p>
    <w:p w14:paraId="6794674D" w14:textId="420C7772" w:rsidR="00C17775" w:rsidRDefault="228F9A52" w:rsidP="6C3E404B">
      <w:pPr>
        <w:rPr>
          <w:rFonts w:ascii="Arial" w:hAnsi="Arial" w:cs="Arial"/>
          <w:sz w:val="20"/>
          <w:szCs w:val="20"/>
        </w:rPr>
      </w:pPr>
      <w:r w:rsidRPr="6C3E404B">
        <w:rPr>
          <w:rFonts w:ascii="Arial" w:hAnsi="Arial" w:cs="Arial"/>
          <w:sz w:val="20"/>
          <w:szCs w:val="20"/>
        </w:rPr>
        <w:t>If Customer experiences Service Unavailability for more than 43</w:t>
      </w:r>
      <w:r w:rsidR="00917AF6" w:rsidRPr="6C3E404B">
        <w:rPr>
          <w:rFonts w:ascii="Arial" w:hAnsi="Arial" w:cs="Arial"/>
          <w:sz w:val="20"/>
          <w:szCs w:val="20"/>
        </w:rPr>
        <w:t>8</w:t>
      </w:r>
      <w:r w:rsidRPr="6C3E404B">
        <w:rPr>
          <w:rFonts w:ascii="Arial" w:hAnsi="Arial" w:cs="Arial"/>
          <w:sz w:val="20"/>
          <w:szCs w:val="20"/>
        </w:rPr>
        <w:t xml:space="preserve"> minutes in a calendar month</w:t>
      </w:r>
      <w:r w:rsidR="35D7D203" w:rsidRPr="6C3E404B">
        <w:rPr>
          <w:rFonts w:ascii="Arial" w:hAnsi="Arial" w:cs="Arial"/>
          <w:sz w:val="20"/>
          <w:szCs w:val="20"/>
        </w:rPr>
        <w:t>,</w:t>
      </w:r>
      <w:r w:rsidRPr="6C3E404B">
        <w:rPr>
          <w:rFonts w:ascii="Arial" w:hAnsi="Arial" w:cs="Arial"/>
          <w:sz w:val="20"/>
          <w:szCs w:val="20"/>
        </w:rPr>
        <w:t xml:space="preserve"> Customer</w:t>
      </w:r>
      <w:r w:rsidR="25DC3856" w:rsidRPr="6C3E404B">
        <w:rPr>
          <w:rFonts w:ascii="Arial" w:hAnsi="Arial" w:cs="Arial"/>
          <w:sz w:val="20"/>
          <w:szCs w:val="20"/>
        </w:rPr>
        <w:t xml:space="preserve"> is eligible for</w:t>
      </w:r>
      <w:r w:rsidRPr="6C3E404B">
        <w:rPr>
          <w:rFonts w:ascii="Arial" w:hAnsi="Arial" w:cs="Arial"/>
          <w:sz w:val="20"/>
          <w:szCs w:val="20"/>
        </w:rPr>
        <w:t>, at Customer's request, 1 day Service Credit for each 3 cumulative hours of Service Unavailability in any calendar month beyond the initial 43</w:t>
      </w:r>
      <w:r w:rsidR="00917AF6" w:rsidRPr="6C3E404B">
        <w:rPr>
          <w:rFonts w:ascii="Arial" w:hAnsi="Arial" w:cs="Arial"/>
          <w:sz w:val="20"/>
          <w:szCs w:val="20"/>
        </w:rPr>
        <w:t>8</w:t>
      </w:r>
      <w:r w:rsidRPr="6C3E404B">
        <w:rPr>
          <w:rFonts w:ascii="Arial" w:hAnsi="Arial" w:cs="Arial"/>
          <w:sz w:val="20"/>
          <w:szCs w:val="20"/>
        </w:rPr>
        <w:t xml:space="preserve"> minutes. Provided the Vendor Service experiences at least 43</w:t>
      </w:r>
      <w:r w:rsidR="00917AF6" w:rsidRPr="6C3E404B">
        <w:rPr>
          <w:rFonts w:ascii="Arial" w:hAnsi="Arial" w:cs="Arial"/>
          <w:sz w:val="20"/>
          <w:szCs w:val="20"/>
        </w:rPr>
        <w:t>8</w:t>
      </w:r>
      <w:r w:rsidRPr="6C3E404B">
        <w:rPr>
          <w:rFonts w:ascii="Arial" w:hAnsi="Arial" w:cs="Arial"/>
          <w:sz w:val="20"/>
          <w:szCs w:val="20"/>
        </w:rPr>
        <w:t xml:space="preserve"> minutes of Service Unavailability in any given calendar month, Service Unavailability of less than 3 hours</w:t>
      </w:r>
      <w:r w:rsidR="1B9970E2" w:rsidRPr="6C3E404B">
        <w:rPr>
          <w:rFonts w:ascii="Arial" w:hAnsi="Arial" w:cs="Arial"/>
          <w:sz w:val="20"/>
          <w:szCs w:val="20"/>
        </w:rPr>
        <w:t xml:space="preserve"> </w:t>
      </w:r>
      <w:r w:rsidR="6C69B4FB" w:rsidRPr="6C3E404B">
        <w:rPr>
          <w:rFonts w:ascii="Arial" w:hAnsi="Arial" w:cs="Arial"/>
          <w:sz w:val="20"/>
          <w:szCs w:val="20"/>
        </w:rPr>
        <w:t>(</w:t>
      </w:r>
      <w:r w:rsidR="1B9970E2" w:rsidRPr="6C3E404B">
        <w:rPr>
          <w:rFonts w:ascii="Arial" w:hAnsi="Arial" w:cs="Arial"/>
          <w:sz w:val="20"/>
          <w:szCs w:val="20"/>
        </w:rPr>
        <w:t xml:space="preserve">beyond </w:t>
      </w:r>
      <w:r w:rsidR="0B131528" w:rsidRPr="6C3E404B">
        <w:rPr>
          <w:rFonts w:ascii="Arial" w:hAnsi="Arial" w:cs="Arial"/>
          <w:sz w:val="20"/>
          <w:szCs w:val="20"/>
        </w:rPr>
        <w:t xml:space="preserve">the initial </w:t>
      </w:r>
      <w:r w:rsidR="1B9970E2" w:rsidRPr="6C3E404B">
        <w:rPr>
          <w:rFonts w:ascii="Arial" w:hAnsi="Arial" w:cs="Arial"/>
          <w:sz w:val="20"/>
          <w:szCs w:val="20"/>
        </w:rPr>
        <w:t>43</w:t>
      </w:r>
      <w:r w:rsidR="00917AF6" w:rsidRPr="6C3E404B">
        <w:rPr>
          <w:rFonts w:ascii="Arial" w:hAnsi="Arial" w:cs="Arial"/>
          <w:sz w:val="20"/>
          <w:szCs w:val="20"/>
        </w:rPr>
        <w:t>8</w:t>
      </w:r>
      <w:r w:rsidR="1B9970E2" w:rsidRPr="6C3E404B">
        <w:rPr>
          <w:rFonts w:ascii="Arial" w:hAnsi="Arial" w:cs="Arial"/>
          <w:sz w:val="20"/>
          <w:szCs w:val="20"/>
        </w:rPr>
        <w:t xml:space="preserve"> minutes</w:t>
      </w:r>
      <w:r w:rsidR="4F87DCCD" w:rsidRPr="6C3E404B">
        <w:rPr>
          <w:rFonts w:ascii="Arial" w:hAnsi="Arial" w:cs="Arial"/>
          <w:sz w:val="20"/>
          <w:szCs w:val="20"/>
        </w:rPr>
        <w:t>)</w:t>
      </w:r>
      <w:r w:rsidRPr="6C3E404B">
        <w:rPr>
          <w:rFonts w:ascii="Arial" w:hAnsi="Arial" w:cs="Arial"/>
          <w:sz w:val="20"/>
          <w:szCs w:val="20"/>
        </w:rPr>
        <w:t xml:space="preserve"> will result in a proportional Service Credit. (Example: </w:t>
      </w:r>
      <w:r w:rsidR="34C62BAF" w:rsidRPr="6C3E404B">
        <w:rPr>
          <w:rFonts w:ascii="Arial" w:hAnsi="Arial" w:cs="Arial"/>
          <w:sz w:val="20"/>
          <w:szCs w:val="20"/>
        </w:rPr>
        <w:t>1</w:t>
      </w:r>
      <w:r w:rsidRPr="6C3E404B">
        <w:rPr>
          <w:rFonts w:ascii="Arial" w:hAnsi="Arial" w:cs="Arial"/>
          <w:sz w:val="20"/>
          <w:szCs w:val="20"/>
        </w:rPr>
        <w:t xml:space="preserve"> hour, </w:t>
      </w:r>
      <w:r w:rsidR="1D5B5C96" w:rsidRPr="6C3E404B">
        <w:rPr>
          <w:rFonts w:ascii="Arial" w:hAnsi="Arial" w:cs="Arial"/>
          <w:sz w:val="20"/>
          <w:szCs w:val="20"/>
        </w:rPr>
        <w:t>30</w:t>
      </w:r>
      <w:r w:rsidRPr="6C3E404B">
        <w:rPr>
          <w:rFonts w:ascii="Arial" w:hAnsi="Arial" w:cs="Arial"/>
          <w:sz w:val="20"/>
          <w:szCs w:val="20"/>
        </w:rPr>
        <w:t xml:space="preserve"> minutes of Service Unavailability</w:t>
      </w:r>
      <w:r w:rsidR="299E0B58" w:rsidRPr="6C3E404B">
        <w:rPr>
          <w:rFonts w:ascii="Arial" w:hAnsi="Arial" w:cs="Arial"/>
          <w:sz w:val="20"/>
          <w:szCs w:val="20"/>
        </w:rPr>
        <w:t xml:space="preserve"> beyond the 43</w:t>
      </w:r>
      <w:r w:rsidR="56349951" w:rsidRPr="6C3E404B">
        <w:rPr>
          <w:rFonts w:ascii="Arial" w:hAnsi="Arial" w:cs="Arial"/>
          <w:sz w:val="20"/>
          <w:szCs w:val="20"/>
        </w:rPr>
        <w:t>8</w:t>
      </w:r>
      <w:r w:rsidR="299E0B58" w:rsidRPr="6C3E404B">
        <w:rPr>
          <w:rFonts w:ascii="Arial" w:hAnsi="Arial" w:cs="Arial"/>
          <w:sz w:val="20"/>
          <w:szCs w:val="20"/>
        </w:rPr>
        <w:t xml:space="preserve"> minutes</w:t>
      </w:r>
      <w:r w:rsidRPr="6C3E404B">
        <w:rPr>
          <w:rFonts w:ascii="Arial" w:hAnsi="Arial" w:cs="Arial"/>
          <w:sz w:val="20"/>
          <w:szCs w:val="20"/>
        </w:rPr>
        <w:t xml:space="preserve"> will result in .5 days Service Credits.) </w:t>
      </w:r>
    </w:p>
    <w:p w14:paraId="50E0E41F" w14:textId="77777777" w:rsidR="00B952E1" w:rsidRPr="00A279F8" w:rsidRDefault="00B952E1" w:rsidP="00A279F8">
      <w:pPr>
        <w:rPr>
          <w:rFonts w:ascii="Arial" w:hAnsi="Arial" w:cs="Arial"/>
          <w:sz w:val="20"/>
          <w:szCs w:val="20"/>
        </w:rPr>
      </w:pPr>
    </w:p>
    <w:p w14:paraId="2421AFDD" w14:textId="549C624D" w:rsidR="00C17775" w:rsidRDefault="00C17775" w:rsidP="120F4E82">
      <w:pPr>
        <w:pStyle w:val="Heading2"/>
        <w:numPr>
          <w:ilvl w:val="1"/>
          <w:numId w:val="0"/>
        </w:numPr>
      </w:pPr>
      <w:r>
        <w:t xml:space="preserve">In no case </w:t>
      </w:r>
      <w:r w:rsidR="00FB316A">
        <w:t>will</w:t>
      </w:r>
      <w:r>
        <w:t xml:space="preserve"> the total credit earned in any quarter exceed the lesser of $10,000 or 15% of the subscription fees paid by Customer for </w:t>
      </w:r>
      <w:r w:rsidR="00FB316A">
        <w:t>the</w:t>
      </w:r>
      <w:r>
        <w:t xml:space="preserve"> quarter.  </w:t>
      </w:r>
      <w:r w:rsidR="00C76DFE">
        <w:t xml:space="preserve">Customer will not receive any refunds or other monetary compensation for any unused service credits.  </w:t>
      </w:r>
      <w:r w:rsidR="00FB316A">
        <w:t>If Forward Networks</w:t>
      </w:r>
      <w:r>
        <w:t xml:space="preserve"> fail</w:t>
      </w:r>
      <w:r w:rsidR="00FB316A">
        <w:t>s</w:t>
      </w:r>
      <w:r>
        <w:t xml:space="preserve"> to make the </w:t>
      </w:r>
      <w:r w:rsidR="00FB316A">
        <w:t xml:space="preserve">Forward Networks SaaS Service </w:t>
      </w:r>
      <w:r>
        <w:t xml:space="preserve">available as set forth in </w:t>
      </w:r>
      <w:r w:rsidR="00B56BCA">
        <w:t>th</w:t>
      </w:r>
      <w:r w:rsidR="00EF7743">
        <w:t xml:space="preserve">e </w:t>
      </w:r>
      <w:r w:rsidR="00B458B2">
        <w:t>S</w:t>
      </w:r>
      <w:r w:rsidR="00EF7743">
        <w:t xml:space="preserve">ection </w:t>
      </w:r>
      <w:r w:rsidR="00B458B2">
        <w:t>1 of</w:t>
      </w:r>
      <w:r w:rsidR="00EF7743">
        <w:t xml:space="preserve"> this</w:t>
      </w:r>
      <w:r w:rsidR="00B56BCA">
        <w:t xml:space="preserve"> Exhibit</w:t>
      </w:r>
      <w:r>
        <w:t xml:space="preserve"> in </w:t>
      </w:r>
      <w:r w:rsidR="00FB316A">
        <w:t>3</w:t>
      </w:r>
      <w:r>
        <w:t xml:space="preserve"> consecutive calendar quarters, Customer may, in lieu of receiving the above-described credit for the third quarter, terminate the Agreement by providing notice of termination in accordance with Section </w:t>
      </w:r>
      <w:r w:rsidR="006E3B8E">
        <w:t>2</w:t>
      </w:r>
      <w:r>
        <w:t xml:space="preserve"> below, in which case </w:t>
      </w:r>
      <w:r w:rsidR="00FB316A">
        <w:t xml:space="preserve">Forward Networks </w:t>
      </w:r>
      <w:r>
        <w:t xml:space="preserve">will refund to Customer any prepaid fees for the remainder of the </w:t>
      </w:r>
      <w:r w:rsidR="00FB316A">
        <w:t>Forward Networks SaaS Service</w:t>
      </w:r>
      <w:r>
        <w:t xml:space="preserve"> subscription term(s) following the date of termination.  The remedies described in this paragraph </w:t>
      </w:r>
      <w:r w:rsidR="006E3B8E">
        <w:t>are</w:t>
      </w:r>
      <w:r>
        <w:t xml:space="preserve"> the sole </w:t>
      </w:r>
      <w:r w:rsidR="00132A83">
        <w:t xml:space="preserve">and exclusive </w:t>
      </w:r>
      <w:r>
        <w:t xml:space="preserve">remedies available to Customer for </w:t>
      </w:r>
      <w:r w:rsidR="00132A83">
        <w:t xml:space="preserve">Service performance issues or </w:t>
      </w:r>
      <w:r>
        <w:t>breach of this SLA.</w:t>
      </w:r>
    </w:p>
    <w:p w14:paraId="72B325A0" w14:textId="187E6AD5" w:rsidR="00C6193E" w:rsidRPr="00641FA7" w:rsidRDefault="00C6193E" w:rsidP="00C6193E">
      <w:pPr>
        <w:pStyle w:val="Heading1"/>
        <w:numPr>
          <w:ilvl w:val="0"/>
          <w:numId w:val="24"/>
        </w:numPr>
        <w:rPr>
          <w:rStyle w:val="None"/>
          <w:b w:val="0"/>
          <w:bCs w:val="0"/>
        </w:rPr>
      </w:pPr>
      <w:r>
        <w:t>Reporting, Claims and Notices.</w:t>
      </w:r>
      <w:r w:rsidRPr="6C3E404B">
        <w:rPr>
          <w:rStyle w:val="None"/>
          <w:b w:val="0"/>
          <w:bCs w:val="0"/>
        </w:rPr>
        <w:t xml:space="preserve"> </w:t>
      </w:r>
    </w:p>
    <w:p w14:paraId="5636BC8C" w14:textId="06F5C714" w:rsidR="006E3B8E" w:rsidRPr="006E3B8E" w:rsidRDefault="006E3B8E" w:rsidP="006E3B8E">
      <w:pPr>
        <w:pStyle w:val="Heading2"/>
        <w:numPr>
          <w:ilvl w:val="1"/>
          <w:numId w:val="0"/>
        </w:numPr>
      </w:pPr>
      <w:r>
        <w:t xml:space="preserve">To claim a remedy under this SLA, Customer must send Forward Networks a notice, via email addressed to </w:t>
      </w:r>
      <w:r w:rsidR="024CCC5D">
        <w:t>support@forwardnetworks.com</w:t>
      </w:r>
      <w:r w:rsidR="42D35DE7">
        <w:t>,</w:t>
      </w:r>
      <w:r>
        <w:t xml:space="preserve"> containing the following details:</w:t>
      </w:r>
    </w:p>
    <w:p w14:paraId="0CEC34C9" w14:textId="059CF8E9" w:rsidR="006E3B8E" w:rsidRPr="006E3B8E" w:rsidRDefault="006E3B8E" w:rsidP="006E3B8E">
      <w:pPr>
        <w:pStyle w:val="Heading2"/>
        <w:numPr>
          <w:ilvl w:val="0"/>
          <w:numId w:val="22"/>
        </w:numPr>
      </w:pPr>
      <w:r w:rsidRPr="006E3B8E">
        <w:t xml:space="preserve">Billing information, including </w:t>
      </w:r>
      <w:r>
        <w:t>Customer</w:t>
      </w:r>
      <w:r w:rsidRPr="006E3B8E">
        <w:t xml:space="preserve"> name, billing address, billing contact</w:t>
      </w:r>
      <w:r>
        <w:t>,</w:t>
      </w:r>
      <w:r w:rsidRPr="006E3B8E">
        <w:t xml:space="preserve"> and billing contact phone number</w:t>
      </w:r>
      <w:r>
        <w:t>;</w:t>
      </w:r>
    </w:p>
    <w:p w14:paraId="5CB1AD81" w14:textId="0BD85762" w:rsidR="006E3B8E" w:rsidRPr="006E3B8E" w:rsidRDefault="006E3B8E" w:rsidP="006E3B8E">
      <w:pPr>
        <w:pStyle w:val="Heading2"/>
        <w:numPr>
          <w:ilvl w:val="0"/>
          <w:numId w:val="22"/>
        </w:numPr>
      </w:pPr>
      <w:r w:rsidRPr="006E3B8E">
        <w:t>Downtime information with dates and time periods for each instance of downtime during the relevant period</w:t>
      </w:r>
      <w:r>
        <w:t>; and</w:t>
      </w:r>
    </w:p>
    <w:p w14:paraId="275A0754" w14:textId="77777777" w:rsidR="006E3B8E" w:rsidRPr="006E3B8E" w:rsidRDefault="006E3B8E" w:rsidP="006E3B8E">
      <w:pPr>
        <w:pStyle w:val="Heading2"/>
        <w:numPr>
          <w:ilvl w:val="0"/>
          <w:numId w:val="22"/>
        </w:numPr>
      </w:pPr>
      <w:r w:rsidRPr="006E3B8E">
        <w:t>An explanation of the claim, including any relevant calculations.</w:t>
      </w:r>
    </w:p>
    <w:p w14:paraId="43D7F6B6" w14:textId="14A0D6C0" w:rsidR="006E3B8E" w:rsidRPr="006E3B8E" w:rsidRDefault="006E3B8E" w:rsidP="006E3B8E">
      <w:pPr>
        <w:pStyle w:val="Heading2"/>
        <w:numPr>
          <w:ilvl w:val="0"/>
          <w:numId w:val="0"/>
        </w:numPr>
      </w:pPr>
      <w:r w:rsidRPr="006E3B8E">
        <w:t xml:space="preserve">Claims may be made on a calendar-quarter basis only and must be submitted within 10 business days after the end of the applicable quarter, except where a </w:t>
      </w:r>
      <w:r>
        <w:t>Forward Networks SaaS Service</w:t>
      </w:r>
      <w:r w:rsidRPr="006E3B8E">
        <w:t xml:space="preserve"> subscription ends on a date other than the last day of a calendar quarter, in which case any claim related to that subscription must be submitted within 10 business days after the subscription end date.</w:t>
      </w:r>
    </w:p>
    <w:p w14:paraId="053FC7CC" w14:textId="5B75951D" w:rsidR="006E3B8E" w:rsidRDefault="006E3B8E" w:rsidP="006E3B8E">
      <w:pPr>
        <w:pStyle w:val="Heading2"/>
        <w:numPr>
          <w:ilvl w:val="1"/>
          <w:numId w:val="0"/>
        </w:numPr>
      </w:pPr>
      <w:r>
        <w:t xml:space="preserve">All claims will be verified against </w:t>
      </w:r>
      <w:r w:rsidR="00F15CF4">
        <w:t>Forward Network</w:t>
      </w:r>
      <w:r>
        <w:t>s</w:t>
      </w:r>
      <w:r w:rsidR="00F15CF4">
        <w:t>'</w:t>
      </w:r>
      <w:r>
        <w:t xml:space="preserve"> system records.  </w:t>
      </w:r>
      <w:r w:rsidR="00F15CF4">
        <w:t>If Forward Networks</w:t>
      </w:r>
      <w:r>
        <w:t xml:space="preserve"> dispute</w:t>
      </w:r>
      <w:r w:rsidR="00F15CF4">
        <w:t>s</w:t>
      </w:r>
      <w:r>
        <w:t xml:space="preserve"> any period of unavailability alleged by Customer, </w:t>
      </w:r>
      <w:r w:rsidR="00F15CF4">
        <w:t>Forward Networks</w:t>
      </w:r>
      <w:r>
        <w:t xml:space="preserve"> will provide to Customer a record of </w:t>
      </w:r>
      <w:r w:rsidR="00F15CF4">
        <w:t>Forward Networks SaaS</w:t>
      </w:r>
      <w:r>
        <w:t xml:space="preserve"> Services availability for the applicable period.  </w:t>
      </w:r>
      <w:r w:rsidR="00F15CF4">
        <w:t xml:space="preserve">Forward Networks </w:t>
      </w:r>
      <w:r>
        <w:t>will provide such records only in response to claims made by Customer in good faith.</w:t>
      </w:r>
    </w:p>
    <w:p w14:paraId="69FFD3E3" w14:textId="390DF2ED" w:rsidR="00A25AFE" w:rsidRPr="00641FA7" w:rsidRDefault="00A25AFE" w:rsidP="006E3B8E">
      <w:pPr>
        <w:pStyle w:val="Heading2"/>
        <w:numPr>
          <w:ilvl w:val="1"/>
          <w:numId w:val="0"/>
        </w:numPr>
      </w:pPr>
      <w:r>
        <w:t>Forward Networks Services designated in writing as beta, limited release, developer preview, development or test bed environments, or by descriptions of similar import are excluded from th</w:t>
      </w:r>
      <w:r w:rsidR="0097166A">
        <w:t>e availability obligation set forth above</w:t>
      </w:r>
      <w:r>
        <w:t xml:space="preserve">.   Forward Networks will have no obligations </w:t>
      </w:r>
      <w:r w:rsidR="0097166A">
        <w:t>to meet the availability standard above</w:t>
      </w:r>
      <w:r>
        <w:t xml:space="preserve"> during any period in which </w:t>
      </w:r>
      <w:r w:rsidR="00AA72AD">
        <w:t>Customer</w:t>
      </w:r>
      <w:r>
        <w:t xml:space="preserve"> is in material breach of the Agreement, including any period in which </w:t>
      </w:r>
      <w:r w:rsidR="00AA72AD">
        <w:t>Customer</w:t>
      </w:r>
      <w:r>
        <w:t xml:space="preserve"> has failed to meet its payment obligations.</w:t>
      </w:r>
    </w:p>
    <w:sectPr w:rsidR="00A25AFE" w:rsidRPr="00641FA7">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AB57" w14:textId="77777777" w:rsidR="000B758C" w:rsidRDefault="000B758C">
      <w:r>
        <w:separator/>
      </w:r>
    </w:p>
  </w:endnote>
  <w:endnote w:type="continuationSeparator" w:id="0">
    <w:p w14:paraId="00E7B1D5" w14:textId="77777777" w:rsidR="000B758C" w:rsidRDefault="000B758C">
      <w:r>
        <w:continuationSeparator/>
      </w:r>
    </w:p>
  </w:endnote>
  <w:endnote w:type="continuationNotice" w:id="1">
    <w:p w14:paraId="6B994BCD" w14:textId="77777777" w:rsidR="000B758C" w:rsidRDefault="000B7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BF7F" w14:textId="19142B0D" w:rsidR="008D7198" w:rsidRDefault="008D7198" w:rsidP="004C0C1F">
    <w:pPr>
      <w:pStyle w:val="Footer"/>
      <w:framePr w:wrap="none" w:vAnchor="text" w:hAnchor="margin" w:xAlign="right" w:y="1"/>
      <w:rPr>
        <w:rStyle w:val="PageNumber"/>
      </w:rPr>
    </w:pPr>
    <w:r w:rsidRPr="6C3E404B">
      <w:rPr>
        <w:rStyle w:val="PageNumber"/>
      </w:rPr>
      <w:fldChar w:fldCharType="begin"/>
    </w:r>
    <w:r w:rsidRPr="6C3E404B">
      <w:rPr>
        <w:rStyle w:val="PageNumber"/>
      </w:rPr>
      <w:instrText xml:space="preserve"> PAGE </w:instrText>
    </w:r>
    <w:r w:rsidRPr="6C3E404B">
      <w:rPr>
        <w:rStyle w:val="PageNumber"/>
      </w:rPr>
      <w:fldChar w:fldCharType="end"/>
    </w:r>
  </w:p>
  <w:p w14:paraId="575CF1FF" w14:textId="77777777" w:rsidR="00B4761F" w:rsidRDefault="00B4761F" w:rsidP="008D7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947728"/>
      <w:docPartObj>
        <w:docPartGallery w:val="Page Numbers (Bottom of Page)"/>
        <w:docPartUnique/>
      </w:docPartObj>
    </w:sdtPr>
    <w:sdtContent>
      <w:p w14:paraId="0A7E7C1B" w14:textId="24C7E04E" w:rsidR="004C0C1F" w:rsidRDefault="004C0C1F" w:rsidP="00A60B6C">
        <w:pPr>
          <w:pStyle w:val="Footer"/>
          <w:framePr w:wrap="none" w:vAnchor="text" w:hAnchor="margin" w:xAlign="right" w:y="1"/>
          <w:rPr>
            <w:rStyle w:val="PageNumber"/>
          </w:rPr>
        </w:pPr>
        <w:r w:rsidRPr="6C3E404B">
          <w:rPr>
            <w:rStyle w:val="PageNumber"/>
            <w:noProof/>
          </w:rPr>
          <w:fldChar w:fldCharType="begin"/>
        </w:r>
        <w:r w:rsidRPr="6C3E404B">
          <w:rPr>
            <w:rStyle w:val="PageNumber"/>
          </w:rPr>
          <w:instrText xml:space="preserve"> PAGE </w:instrText>
        </w:r>
        <w:r w:rsidRPr="6C3E404B">
          <w:rPr>
            <w:rStyle w:val="PageNumber"/>
          </w:rPr>
          <w:fldChar w:fldCharType="separate"/>
        </w:r>
        <w:r w:rsidR="6C3E404B" w:rsidRPr="6C3E404B">
          <w:rPr>
            <w:rStyle w:val="PageNumber"/>
            <w:noProof/>
          </w:rPr>
          <w:t>18</w:t>
        </w:r>
        <w:r w:rsidRPr="6C3E404B">
          <w:rPr>
            <w:rStyle w:val="PageNumber"/>
            <w:noProof/>
          </w:rPr>
          <w:fldChar w:fldCharType="end"/>
        </w:r>
      </w:p>
    </w:sdtContent>
  </w:sdt>
  <w:p w14:paraId="6E65D30A" w14:textId="5C9F4DB6" w:rsidR="00CA3839" w:rsidRDefault="00CA3839" w:rsidP="008D7198">
    <w:pPr>
      <w:pStyle w:val="Footer"/>
      <w:spacing w:after="0"/>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3E404B" w14:paraId="306D96EF" w14:textId="77777777" w:rsidTr="00764665">
      <w:trPr>
        <w:trHeight w:val="300"/>
      </w:trPr>
      <w:tc>
        <w:tcPr>
          <w:tcW w:w="3120" w:type="dxa"/>
        </w:tcPr>
        <w:p w14:paraId="7A827D17" w14:textId="1DA54DAF" w:rsidR="6C3E404B" w:rsidRDefault="6C3E404B" w:rsidP="00764665">
          <w:pPr>
            <w:pStyle w:val="Header"/>
            <w:ind w:left="-115"/>
          </w:pPr>
        </w:p>
      </w:tc>
      <w:tc>
        <w:tcPr>
          <w:tcW w:w="3120" w:type="dxa"/>
        </w:tcPr>
        <w:p w14:paraId="32BFBA71" w14:textId="29730D6D" w:rsidR="6C3E404B" w:rsidRDefault="6C3E404B" w:rsidP="00764665">
          <w:pPr>
            <w:pStyle w:val="Header"/>
            <w:jc w:val="center"/>
          </w:pPr>
        </w:p>
      </w:tc>
      <w:tc>
        <w:tcPr>
          <w:tcW w:w="3120" w:type="dxa"/>
        </w:tcPr>
        <w:p w14:paraId="3F5F6E94" w14:textId="180EE4F7" w:rsidR="6C3E404B" w:rsidRDefault="6C3E404B" w:rsidP="00764665">
          <w:pPr>
            <w:pStyle w:val="Header"/>
            <w:ind w:right="-115"/>
            <w:jc w:val="right"/>
          </w:pPr>
        </w:p>
      </w:tc>
    </w:tr>
  </w:tbl>
  <w:p w14:paraId="694D0C67" w14:textId="6AB4AF82" w:rsidR="6C3E404B" w:rsidRDefault="6C3E404B" w:rsidP="0076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9078" w14:textId="77777777" w:rsidR="000B758C" w:rsidRDefault="000B758C">
      <w:r>
        <w:separator/>
      </w:r>
    </w:p>
  </w:footnote>
  <w:footnote w:type="continuationSeparator" w:id="0">
    <w:p w14:paraId="15F7B145" w14:textId="77777777" w:rsidR="000B758C" w:rsidRDefault="000B758C">
      <w:r>
        <w:continuationSeparator/>
      </w:r>
    </w:p>
  </w:footnote>
  <w:footnote w:type="continuationNotice" w:id="1">
    <w:p w14:paraId="0A3FFFE1" w14:textId="77777777" w:rsidR="000B758C" w:rsidRDefault="000B7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3E404B" w14:paraId="26C61E1D" w14:textId="77777777" w:rsidTr="00764665">
      <w:trPr>
        <w:trHeight w:val="300"/>
      </w:trPr>
      <w:tc>
        <w:tcPr>
          <w:tcW w:w="3120" w:type="dxa"/>
        </w:tcPr>
        <w:p w14:paraId="3BAF9D62" w14:textId="1A70370E" w:rsidR="6C3E404B" w:rsidRDefault="6C3E404B" w:rsidP="00764665">
          <w:pPr>
            <w:pStyle w:val="Header"/>
            <w:ind w:left="-115"/>
          </w:pPr>
        </w:p>
      </w:tc>
      <w:tc>
        <w:tcPr>
          <w:tcW w:w="3120" w:type="dxa"/>
        </w:tcPr>
        <w:p w14:paraId="525FD1ED" w14:textId="60861719" w:rsidR="6C3E404B" w:rsidRDefault="6C3E404B" w:rsidP="00764665">
          <w:pPr>
            <w:pStyle w:val="Header"/>
            <w:jc w:val="center"/>
          </w:pPr>
        </w:p>
      </w:tc>
      <w:tc>
        <w:tcPr>
          <w:tcW w:w="3120" w:type="dxa"/>
        </w:tcPr>
        <w:p w14:paraId="30A48CF5" w14:textId="30A22155" w:rsidR="6C3E404B" w:rsidRDefault="6C3E404B" w:rsidP="00764665">
          <w:pPr>
            <w:pStyle w:val="Header"/>
            <w:ind w:right="-115"/>
            <w:jc w:val="right"/>
          </w:pPr>
        </w:p>
      </w:tc>
    </w:tr>
  </w:tbl>
  <w:p w14:paraId="57CF01DD" w14:textId="06CF0EB1" w:rsidR="6C3E404B" w:rsidRDefault="6C3E404B" w:rsidP="00764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8C95" w14:textId="140BC47E" w:rsidR="00CA3839" w:rsidRDefault="00CA3839">
    <w:pPr>
      <w:pStyle w:val="Header"/>
    </w:pPr>
    <w:r>
      <w:rPr>
        <w:noProof/>
        <w:color w:val="2B579A"/>
        <w:shd w:val="clear" w:color="auto" w:fill="E6E6E6"/>
      </w:rPr>
      <w:drawing>
        <wp:anchor distT="0" distB="0" distL="114300" distR="114300" simplePos="0" relativeHeight="251658240" behindDoc="0" locked="0" layoutInCell="1" allowOverlap="1" wp14:anchorId="49E099BE" wp14:editId="022FFFFA">
          <wp:simplePos x="0" y="0"/>
          <wp:positionH relativeFrom="column">
            <wp:posOffset>2006</wp:posOffset>
          </wp:positionH>
          <wp:positionV relativeFrom="paragraph">
            <wp:posOffset>-128270</wp:posOffset>
          </wp:positionV>
          <wp:extent cx="1227850" cy="285293"/>
          <wp:effectExtent l="0" t="0" r="0" b="63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1227850" cy="2852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ECC1522"/>
    <w:lvl w:ilvl="0">
      <w:start w:val="1"/>
      <w:numFmt w:val="decimal"/>
      <w:pStyle w:val="ListNumber"/>
      <w:lvlText w:val="%1."/>
      <w:lvlJc w:val="left"/>
      <w:pPr>
        <w:tabs>
          <w:tab w:val="num" w:pos="360"/>
        </w:tabs>
        <w:ind w:left="360" w:hanging="360"/>
      </w:pPr>
    </w:lvl>
  </w:abstractNum>
  <w:abstractNum w:abstractNumId="1" w15:restartNumberingAfterBreak="0">
    <w:nsid w:val="082A58EA"/>
    <w:multiLevelType w:val="hybridMultilevel"/>
    <w:tmpl w:val="BB38C872"/>
    <w:styleLink w:val="ImportedStyle10"/>
    <w:lvl w:ilvl="0" w:tplc="4868391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0E3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6C61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E09F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9A6F2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3443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98F1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AE4B9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8041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595785"/>
    <w:multiLevelType w:val="hybridMultilevel"/>
    <w:tmpl w:val="9CA8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E25E4"/>
    <w:multiLevelType w:val="hybridMultilevel"/>
    <w:tmpl w:val="D3DAE030"/>
    <w:lvl w:ilvl="0" w:tplc="32B229EA">
      <w:numFmt w:val="none"/>
      <w:lvlText w:val=""/>
      <w:lvlJc w:val="left"/>
      <w:pPr>
        <w:tabs>
          <w:tab w:val="num" w:pos="360"/>
        </w:tabs>
      </w:pPr>
    </w:lvl>
    <w:lvl w:ilvl="1" w:tplc="756C0E9E">
      <w:start w:val="1"/>
      <w:numFmt w:val="lowerLetter"/>
      <w:lvlText w:val="%2."/>
      <w:lvlJc w:val="left"/>
      <w:pPr>
        <w:ind w:left="1440" w:hanging="360"/>
      </w:pPr>
    </w:lvl>
    <w:lvl w:ilvl="2" w:tplc="3A10F526">
      <w:start w:val="1"/>
      <w:numFmt w:val="lowerRoman"/>
      <w:lvlText w:val="%3."/>
      <w:lvlJc w:val="right"/>
      <w:pPr>
        <w:ind w:left="2160" w:hanging="180"/>
      </w:pPr>
    </w:lvl>
    <w:lvl w:ilvl="3" w:tplc="36641CB8">
      <w:start w:val="1"/>
      <w:numFmt w:val="decimal"/>
      <w:lvlText w:val="%4."/>
      <w:lvlJc w:val="left"/>
      <w:pPr>
        <w:ind w:left="2880" w:hanging="360"/>
      </w:pPr>
    </w:lvl>
    <w:lvl w:ilvl="4" w:tplc="362A367C">
      <w:start w:val="1"/>
      <w:numFmt w:val="lowerLetter"/>
      <w:lvlText w:val="%5."/>
      <w:lvlJc w:val="left"/>
      <w:pPr>
        <w:ind w:left="3600" w:hanging="360"/>
      </w:pPr>
    </w:lvl>
    <w:lvl w:ilvl="5" w:tplc="97D8B206">
      <w:start w:val="1"/>
      <w:numFmt w:val="lowerRoman"/>
      <w:lvlText w:val="%6."/>
      <w:lvlJc w:val="right"/>
      <w:pPr>
        <w:ind w:left="4320" w:hanging="180"/>
      </w:pPr>
    </w:lvl>
    <w:lvl w:ilvl="6" w:tplc="FD6EEC12">
      <w:start w:val="1"/>
      <w:numFmt w:val="decimal"/>
      <w:lvlText w:val="%7."/>
      <w:lvlJc w:val="left"/>
      <w:pPr>
        <w:ind w:left="5040" w:hanging="360"/>
      </w:pPr>
    </w:lvl>
    <w:lvl w:ilvl="7" w:tplc="20803CB6">
      <w:start w:val="1"/>
      <w:numFmt w:val="lowerLetter"/>
      <w:lvlText w:val="%8."/>
      <w:lvlJc w:val="left"/>
      <w:pPr>
        <w:ind w:left="5760" w:hanging="360"/>
      </w:pPr>
    </w:lvl>
    <w:lvl w:ilvl="8" w:tplc="7BB4335C">
      <w:start w:val="1"/>
      <w:numFmt w:val="lowerRoman"/>
      <w:lvlText w:val="%9."/>
      <w:lvlJc w:val="right"/>
      <w:pPr>
        <w:ind w:left="6480" w:hanging="180"/>
      </w:pPr>
    </w:lvl>
  </w:abstractNum>
  <w:abstractNum w:abstractNumId="4" w15:restartNumberingAfterBreak="0">
    <w:nsid w:val="1C675D3E"/>
    <w:multiLevelType w:val="hybridMultilevel"/>
    <w:tmpl w:val="D08E96CA"/>
    <w:styleLink w:val="ImportedStyle11"/>
    <w:lvl w:ilvl="0" w:tplc="331635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F00D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64E7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88B7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288E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3863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C6DC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FA60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64A8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6D473A"/>
    <w:multiLevelType w:val="hybridMultilevel"/>
    <w:tmpl w:val="9036E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4804D0"/>
    <w:multiLevelType w:val="hybridMultilevel"/>
    <w:tmpl w:val="78AE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A6254"/>
    <w:multiLevelType w:val="hybridMultilevel"/>
    <w:tmpl w:val="1BFA986E"/>
    <w:lvl w:ilvl="0" w:tplc="B95EFE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5A74E7"/>
    <w:multiLevelType w:val="hybridMultilevel"/>
    <w:tmpl w:val="47FE3BC8"/>
    <w:styleLink w:val="ImportedStyle7"/>
    <w:lvl w:ilvl="0" w:tplc="CE923E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0424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C29B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A6FB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B8DAF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649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0004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363F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4264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50E7720"/>
    <w:multiLevelType w:val="hybridMultilevel"/>
    <w:tmpl w:val="B9FC7BE6"/>
    <w:styleLink w:val="ImportedStyle12"/>
    <w:lvl w:ilvl="0" w:tplc="C7045A1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709C5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4CA3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42338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7C2D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BA06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72E7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087F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BC93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6A913B7"/>
    <w:multiLevelType w:val="hybridMultilevel"/>
    <w:tmpl w:val="1DE08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635B8"/>
    <w:multiLevelType w:val="hybridMultilevel"/>
    <w:tmpl w:val="1C92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024D4"/>
    <w:multiLevelType w:val="hybridMultilevel"/>
    <w:tmpl w:val="0E146266"/>
    <w:styleLink w:val="ImportedStyle8"/>
    <w:lvl w:ilvl="0" w:tplc="4426F5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960A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AC8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5AD4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62963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C2F5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38CD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0E75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3E54D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97C29CE"/>
    <w:multiLevelType w:val="hybridMultilevel"/>
    <w:tmpl w:val="DC62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47010"/>
    <w:multiLevelType w:val="multilevel"/>
    <w:tmpl w:val="39A603B8"/>
    <w:lvl w:ilvl="0">
      <w:start w:val="1"/>
      <w:numFmt w:val="decimal"/>
      <w:lvlText w:val="%1."/>
      <w:lvlJc w:val="left"/>
      <w:pPr>
        <w:tabs>
          <w:tab w:val="num" w:pos="720"/>
        </w:tabs>
        <w:ind w:left="0" w:firstLine="0"/>
      </w:pPr>
      <w:rPr>
        <w:b/>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720"/>
      </w:pPr>
    </w:lvl>
    <w:lvl w:ilvl="3">
      <w:start w:val="1"/>
      <w:numFmt w:val="lowerRoman"/>
      <w:lvlText w:val="(%4)"/>
      <w:lvlJc w:val="left"/>
      <w:pPr>
        <w:tabs>
          <w:tab w:val="num" w:pos="3600"/>
        </w:tabs>
        <w:ind w:left="0" w:firstLine="2880"/>
      </w:pPr>
    </w:lvl>
    <w:lvl w:ilvl="4">
      <w:start w:val="1"/>
      <w:numFmt w:val="decimal"/>
      <w:lvlText w:val="%5)"/>
      <w:lvlJc w:val="left"/>
      <w:pPr>
        <w:tabs>
          <w:tab w:val="num" w:pos="4320"/>
        </w:tabs>
        <w:ind w:left="0" w:firstLine="3600"/>
      </w:pPr>
    </w:lvl>
    <w:lvl w:ilvl="5">
      <w:start w:val="1"/>
      <w:numFmt w:val="upperLetter"/>
      <w:lvlText w:val="%6)"/>
      <w:lvlJc w:val="left"/>
      <w:pPr>
        <w:tabs>
          <w:tab w:val="num" w:pos="5040"/>
        </w:tabs>
        <w:ind w:left="0" w:firstLine="4320"/>
      </w:pPr>
    </w:lvl>
    <w:lvl w:ilvl="6">
      <w:start w:val="1"/>
      <w:numFmt w:val="decimal"/>
      <w:lvlText w:val="%7)"/>
      <w:lvlJc w:val="left"/>
      <w:pPr>
        <w:tabs>
          <w:tab w:val="num" w:pos="5760"/>
        </w:tabs>
        <w:ind w:left="0" w:firstLine="5040"/>
      </w:pPr>
    </w:lvl>
    <w:lvl w:ilvl="7">
      <w:start w:val="1"/>
      <w:numFmt w:val="lowerRoman"/>
      <w:lvlText w:val="%7)"/>
      <w:lvlJc w:val="left"/>
      <w:pPr>
        <w:tabs>
          <w:tab w:val="num" w:pos="6480"/>
        </w:tabs>
        <w:ind w:left="0" w:firstLine="5760"/>
      </w:pPr>
    </w:lvl>
    <w:lvl w:ilvl="8">
      <w:start w:val="1"/>
      <w:numFmt w:val="lowerLetter"/>
      <w:lvlText w:val="%7)"/>
      <w:lvlJc w:val="left"/>
      <w:pPr>
        <w:tabs>
          <w:tab w:val="num" w:pos="7200"/>
        </w:tabs>
        <w:ind w:left="0" w:firstLine="6480"/>
      </w:pPr>
    </w:lvl>
  </w:abstractNum>
  <w:abstractNum w:abstractNumId="15" w15:restartNumberingAfterBreak="0">
    <w:nsid w:val="6313223D"/>
    <w:multiLevelType w:val="hybridMultilevel"/>
    <w:tmpl w:val="8A44CBEE"/>
    <w:styleLink w:val="ImportedStyle9"/>
    <w:lvl w:ilvl="0" w:tplc="E390A78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E09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6FC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7E10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90DF5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68B6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AA976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FA02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D81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57504F5"/>
    <w:multiLevelType w:val="multilevel"/>
    <w:tmpl w:val="CD282A06"/>
    <w:lvl w:ilvl="0">
      <w:start w:val="1"/>
      <w:numFmt w:val="decimal"/>
      <w:pStyle w:val="Heading1"/>
      <w:lvlText w:val="%1."/>
      <w:lvlJc w:val="left"/>
      <w:pPr>
        <w:tabs>
          <w:tab w:val="num" w:pos="720"/>
        </w:tabs>
        <w:ind w:left="0" w:firstLine="0"/>
      </w:pPr>
      <w:rPr>
        <w:b/>
      </w:rPr>
    </w:lvl>
    <w:lvl w:ilvl="1">
      <w:start w:val="1"/>
      <w:numFmt w:val="decimal"/>
      <w:pStyle w:val="Heading2"/>
      <w:lvlText w:val="%1.%2."/>
      <w:lvlJc w:val="left"/>
      <w:pPr>
        <w:tabs>
          <w:tab w:val="num" w:pos="720"/>
        </w:tabs>
        <w:ind w:left="720" w:hanging="720"/>
      </w:pPr>
      <w:rPr>
        <w:b w:val="0"/>
      </w:rPr>
    </w:lvl>
    <w:lvl w:ilvl="2">
      <w:start w:val="1"/>
      <w:numFmt w:val="lowerLetter"/>
      <w:pStyle w:val="Heading3"/>
      <w:lvlText w:val="(%3)"/>
      <w:lvlJc w:val="left"/>
      <w:pPr>
        <w:tabs>
          <w:tab w:val="num" w:pos="720"/>
        </w:tabs>
        <w:ind w:left="720" w:hanging="720"/>
      </w:pPr>
    </w:lvl>
    <w:lvl w:ilvl="3">
      <w:start w:val="1"/>
      <w:numFmt w:val="lowerRoman"/>
      <w:pStyle w:val="Heading4"/>
      <w:lvlText w:val="(%4)"/>
      <w:lvlJc w:val="left"/>
      <w:pPr>
        <w:tabs>
          <w:tab w:val="num" w:pos="3600"/>
        </w:tabs>
        <w:ind w:left="0" w:firstLine="2880"/>
      </w:pPr>
    </w:lvl>
    <w:lvl w:ilvl="4">
      <w:start w:val="1"/>
      <w:numFmt w:val="decimal"/>
      <w:lvlText w:val="%5)"/>
      <w:lvlJc w:val="left"/>
      <w:pPr>
        <w:tabs>
          <w:tab w:val="num" w:pos="4320"/>
        </w:tabs>
        <w:ind w:left="0" w:firstLine="3600"/>
      </w:pPr>
    </w:lvl>
    <w:lvl w:ilvl="5">
      <w:start w:val="1"/>
      <w:numFmt w:val="upperLetter"/>
      <w:lvlText w:val="%6)"/>
      <w:lvlJc w:val="left"/>
      <w:pPr>
        <w:tabs>
          <w:tab w:val="num" w:pos="5040"/>
        </w:tabs>
        <w:ind w:left="0" w:firstLine="4320"/>
      </w:pPr>
    </w:lvl>
    <w:lvl w:ilvl="6">
      <w:start w:val="1"/>
      <w:numFmt w:val="decimal"/>
      <w:lvlText w:val="%7)"/>
      <w:lvlJc w:val="left"/>
      <w:pPr>
        <w:tabs>
          <w:tab w:val="num" w:pos="5760"/>
        </w:tabs>
        <w:ind w:left="0" w:firstLine="5040"/>
      </w:pPr>
    </w:lvl>
    <w:lvl w:ilvl="7">
      <w:start w:val="1"/>
      <w:numFmt w:val="lowerRoman"/>
      <w:lvlText w:val="%7)"/>
      <w:lvlJc w:val="left"/>
      <w:pPr>
        <w:tabs>
          <w:tab w:val="num" w:pos="6480"/>
        </w:tabs>
        <w:ind w:left="0" w:firstLine="5760"/>
      </w:pPr>
    </w:lvl>
    <w:lvl w:ilvl="8">
      <w:start w:val="1"/>
      <w:numFmt w:val="lowerLetter"/>
      <w:lvlText w:val="%7)"/>
      <w:lvlJc w:val="left"/>
      <w:pPr>
        <w:tabs>
          <w:tab w:val="num" w:pos="7200"/>
        </w:tabs>
        <w:ind w:left="0" w:firstLine="6480"/>
      </w:pPr>
    </w:lvl>
  </w:abstractNum>
  <w:abstractNum w:abstractNumId="17" w15:restartNumberingAfterBreak="0">
    <w:nsid w:val="66EB222B"/>
    <w:multiLevelType w:val="multilevel"/>
    <w:tmpl w:val="24D68F0C"/>
    <w:lvl w:ilvl="0">
      <w:start w:val="1"/>
      <w:numFmt w:val="decimal"/>
      <w:lvlText w:val="%1."/>
      <w:lvlJc w:val="right"/>
      <w:pPr>
        <w:tabs>
          <w:tab w:val="num" w:pos="0"/>
        </w:tabs>
        <w:ind w:left="720" w:hanging="360"/>
      </w:pPr>
      <w:rPr>
        <w:rFonts w:asciiTheme="majorHAnsi" w:eastAsia="Arial" w:hAnsiTheme="majorHAnsi" w:cstheme="majorHAnsi"/>
        <w:b/>
        <w:u w:val="none"/>
      </w:rPr>
    </w:lvl>
    <w:lvl w:ilvl="1">
      <w:start w:val="1"/>
      <w:numFmt w:val="decimal"/>
      <w:lvlText w:val="%1.%2."/>
      <w:lvlJc w:val="right"/>
      <w:pPr>
        <w:tabs>
          <w:tab w:val="num" w:pos="0"/>
        </w:tabs>
        <w:ind w:left="1440" w:hanging="360"/>
      </w:pPr>
      <w:rPr>
        <w:u w:val="none"/>
      </w:rPr>
    </w:lvl>
    <w:lvl w:ilvl="2">
      <w:start w:val="1"/>
      <w:numFmt w:val="decimal"/>
      <w:lvlText w:val="%1.%2.%3."/>
      <w:lvlJc w:val="right"/>
      <w:pPr>
        <w:tabs>
          <w:tab w:val="num" w:pos="0"/>
        </w:tabs>
        <w:ind w:left="2160" w:hanging="360"/>
      </w:pPr>
      <w:rPr>
        <w:u w:val="none"/>
      </w:rPr>
    </w:lvl>
    <w:lvl w:ilvl="3">
      <w:start w:val="1"/>
      <w:numFmt w:val="decimal"/>
      <w:lvlText w:val="%1.%2.%3.%4."/>
      <w:lvlJc w:val="right"/>
      <w:pPr>
        <w:tabs>
          <w:tab w:val="num" w:pos="0"/>
        </w:tabs>
        <w:ind w:left="2880" w:hanging="360"/>
      </w:pPr>
      <w:rPr>
        <w:u w:val="none"/>
      </w:rPr>
    </w:lvl>
    <w:lvl w:ilvl="4">
      <w:start w:val="1"/>
      <w:numFmt w:val="decimal"/>
      <w:lvlText w:val="%1.%2.%3.%4.%5."/>
      <w:lvlJc w:val="right"/>
      <w:pPr>
        <w:tabs>
          <w:tab w:val="num" w:pos="0"/>
        </w:tabs>
        <w:ind w:left="3600" w:hanging="360"/>
      </w:pPr>
      <w:rPr>
        <w:u w:val="none"/>
      </w:rPr>
    </w:lvl>
    <w:lvl w:ilvl="5">
      <w:start w:val="1"/>
      <w:numFmt w:val="decimal"/>
      <w:lvlText w:val="%1.%2.%3.%4.%5.%6."/>
      <w:lvlJc w:val="right"/>
      <w:pPr>
        <w:tabs>
          <w:tab w:val="num" w:pos="0"/>
        </w:tabs>
        <w:ind w:left="4320" w:hanging="360"/>
      </w:pPr>
      <w:rPr>
        <w:u w:val="none"/>
      </w:rPr>
    </w:lvl>
    <w:lvl w:ilvl="6">
      <w:start w:val="1"/>
      <w:numFmt w:val="decimal"/>
      <w:lvlText w:val="%1.%2.%3.%4.%5.%6.%7."/>
      <w:lvlJc w:val="right"/>
      <w:pPr>
        <w:tabs>
          <w:tab w:val="num" w:pos="0"/>
        </w:tabs>
        <w:ind w:left="5040" w:hanging="360"/>
      </w:pPr>
      <w:rPr>
        <w:u w:val="none"/>
      </w:rPr>
    </w:lvl>
    <w:lvl w:ilvl="7">
      <w:start w:val="1"/>
      <w:numFmt w:val="decimal"/>
      <w:lvlText w:val="%1.%2.%3.%4.%5.%6.%7.%8."/>
      <w:lvlJc w:val="right"/>
      <w:pPr>
        <w:tabs>
          <w:tab w:val="num" w:pos="0"/>
        </w:tabs>
        <w:ind w:left="5760" w:hanging="360"/>
      </w:pPr>
      <w:rPr>
        <w:u w:val="none"/>
      </w:rPr>
    </w:lvl>
    <w:lvl w:ilvl="8">
      <w:start w:val="1"/>
      <w:numFmt w:val="decimal"/>
      <w:lvlText w:val="%1.%2.%3.%4.%5.%6.%7.%8.%9."/>
      <w:lvlJc w:val="right"/>
      <w:pPr>
        <w:tabs>
          <w:tab w:val="num" w:pos="0"/>
        </w:tabs>
        <w:ind w:left="6480" w:hanging="360"/>
      </w:pPr>
      <w:rPr>
        <w:u w:val="none"/>
      </w:rPr>
    </w:lvl>
  </w:abstractNum>
  <w:abstractNum w:abstractNumId="18" w15:restartNumberingAfterBreak="0">
    <w:nsid w:val="6E626A41"/>
    <w:multiLevelType w:val="hybridMultilevel"/>
    <w:tmpl w:val="155A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D7D53"/>
    <w:multiLevelType w:val="hybridMultilevel"/>
    <w:tmpl w:val="4542685E"/>
    <w:styleLink w:val="ImportedStyle23"/>
    <w:lvl w:ilvl="0" w:tplc="6344B6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3E3E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8EF6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96DD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5C76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094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7C6E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6822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6A28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FD050FA"/>
    <w:multiLevelType w:val="multilevel"/>
    <w:tmpl w:val="82D0FE76"/>
    <w:styleLink w:val="ImportedStyle6"/>
    <w:lvl w:ilvl="0">
      <w:start w:val="1"/>
      <w:numFmt w:val="decimal"/>
      <w:lvlText w:val="%1."/>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1.%2.(%3)"/>
      <w:lvlJc w:val="left"/>
      <w:rPr>
        <w:rFonts w:ascii="Arial" w:eastAsia="Arial" w:hAnsi="Arial" w:cs="Aria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2.(%3)(%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1.%2.(%3)(%4)(%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3AD085B"/>
    <w:multiLevelType w:val="multilevel"/>
    <w:tmpl w:val="7CAE83F0"/>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0762735">
    <w:abstractNumId w:val="21"/>
  </w:num>
  <w:num w:numId="2" w16cid:durableId="247664154">
    <w:abstractNumId w:val="20"/>
  </w:num>
  <w:num w:numId="3" w16cid:durableId="1451317635">
    <w:abstractNumId w:val="8"/>
  </w:num>
  <w:num w:numId="4" w16cid:durableId="624505723">
    <w:abstractNumId w:val="12"/>
  </w:num>
  <w:num w:numId="5" w16cid:durableId="84612750">
    <w:abstractNumId w:val="15"/>
  </w:num>
  <w:num w:numId="6" w16cid:durableId="1616256977">
    <w:abstractNumId w:val="1"/>
  </w:num>
  <w:num w:numId="7" w16cid:durableId="1433235888">
    <w:abstractNumId w:val="4"/>
  </w:num>
  <w:num w:numId="8" w16cid:durableId="882133316">
    <w:abstractNumId w:val="9"/>
  </w:num>
  <w:num w:numId="9" w16cid:durableId="1702051079">
    <w:abstractNumId w:val="19"/>
  </w:num>
  <w:num w:numId="10" w16cid:durableId="398097464">
    <w:abstractNumId w:val="16"/>
  </w:num>
  <w:num w:numId="11" w16cid:durableId="1930238626">
    <w:abstractNumId w:val="13"/>
  </w:num>
  <w:num w:numId="12" w16cid:durableId="1558740712">
    <w:abstractNumId w:val="18"/>
  </w:num>
  <w:num w:numId="13" w16cid:durableId="253056806">
    <w:abstractNumId w:val="6"/>
  </w:num>
  <w:num w:numId="14" w16cid:durableId="1124422842">
    <w:abstractNumId w:val="2"/>
  </w:num>
  <w:num w:numId="15" w16cid:durableId="943803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0141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4463223">
    <w:abstractNumId w:val="14"/>
  </w:num>
  <w:num w:numId="18" w16cid:durableId="294263181">
    <w:abstractNumId w:val="11"/>
  </w:num>
  <w:num w:numId="19" w16cid:durableId="667830447">
    <w:abstractNumId w:val="0"/>
  </w:num>
  <w:num w:numId="20" w16cid:durableId="1798599315">
    <w:abstractNumId w:val="17"/>
  </w:num>
  <w:num w:numId="21" w16cid:durableId="105468932">
    <w:abstractNumId w:val="10"/>
  </w:num>
  <w:num w:numId="22" w16cid:durableId="1633247493">
    <w:abstractNumId w:val="5"/>
  </w:num>
  <w:num w:numId="23" w16cid:durableId="1683431467">
    <w:abstractNumId w:val="3"/>
  </w:num>
  <w:num w:numId="24" w16cid:durableId="96758944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42"/>
    <w:rsid w:val="00000E71"/>
    <w:rsid w:val="000033F9"/>
    <w:rsid w:val="000053BB"/>
    <w:rsid w:val="000066FC"/>
    <w:rsid w:val="00011949"/>
    <w:rsid w:val="00016630"/>
    <w:rsid w:val="0002490F"/>
    <w:rsid w:val="00047434"/>
    <w:rsid w:val="00051A86"/>
    <w:rsid w:val="00051B7C"/>
    <w:rsid w:val="0005247C"/>
    <w:rsid w:val="00053DAA"/>
    <w:rsid w:val="00055CB4"/>
    <w:rsid w:val="00060CB2"/>
    <w:rsid w:val="00063661"/>
    <w:rsid w:val="00064E34"/>
    <w:rsid w:val="000662D3"/>
    <w:rsid w:val="00070510"/>
    <w:rsid w:val="00070D32"/>
    <w:rsid w:val="000729BA"/>
    <w:rsid w:val="00072C1A"/>
    <w:rsid w:val="000730E4"/>
    <w:rsid w:val="00076E93"/>
    <w:rsid w:val="00082BAD"/>
    <w:rsid w:val="00090A51"/>
    <w:rsid w:val="00094943"/>
    <w:rsid w:val="000A3576"/>
    <w:rsid w:val="000A4D5F"/>
    <w:rsid w:val="000B138C"/>
    <w:rsid w:val="000B1CE1"/>
    <w:rsid w:val="000B2991"/>
    <w:rsid w:val="000B7494"/>
    <w:rsid w:val="000B758C"/>
    <w:rsid w:val="000C0FE1"/>
    <w:rsid w:val="000C2290"/>
    <w:rsid w:val="000C5997"/>
    <w:rsid w:val="000D03F4"/>
    <w:rsid w:val="000D1F35"/>
    <w:rsid w:val="000D5C37"/>
    <w:rsid w:val="000D5D5C"/>
    <w:rsid w:val="000E3349"/>
    <w:rsid w:val="000E3B7C"/>
    <w:rsid w:val="000E3EBA"/>
    <w:rsid w:val="000E47D2"/>
    <w:rsid w:val="000F1753"/>
    <w:rsid w:val="000F2C02"/>
    <w:rsid w:val="00100621"/>
    <w:rsid w:val="00113FA6"/>
    <w:rsid w:val="00117960"/>
    <w:rsid w:val="001245A2"/>
    <w:rsid w:val="00130422"/>
    <w:rsid w:val="00130694"/>
    <w:rsid w:val="00131BB5"/>
    <w:rsid w:val="00132A83"/>
    <w:rsid w:val="0013345A"/>
    <w:rsid w:val="00135B1F"/>
    <w:rsid w:val="00135B6A"/>
    <w:rsid w:val="00137A5E"/>
    <w:rsid w:val="0014029A"/>
    <w:rsid w:val="00145355"/>
    <w:rsid w:val="00147161"/>
    <w:rsid w:val="001477A8"/>
    <w:rsid w:val="00150811"/>
    <w:rsid w:val="00150830"/>
    <w:rsid w:val="0015519B"/>
    <w:rsid w:val="00155F4F"/>
    <w:rsid w:val="00156882"/>
    <w:rsid w:val="001571B9"/>
    <w:rsid w:val="001574F1"/>
    <w:rsid w:val="001628E5"/>
    <w:rsid w:val="001658AA"/>
    <w:rsid w:val="0016596E"/>
    <w:rsid w:val="0016611A"/>
    <w:rsid w:val="001734C9"/>
    <w:rsid w:val="001736A2"/>
    <w:rsid w:val="00177423"/>
    <w:rsid w:val="001825A4"/>
    <w:rsid w:val="00196589"/>
    <w:rsid w:val="001A08E6"/>
    <w:rsid w:val="001A636C"/>
    <w:rsid w:val="001B07E9"/>
    <w:rsid w:val="001B0B30"/>
    <w:rsid w:val="001B0B99"/>
    <w:rsid w:val="001B540A"/>
    <w:rsid w:val="001C292C"/>
    <w:rsid w:val="001C3768"/>
    <w:rsid w:val="001D1992"/>
    <w:rsid w:val="001D2E65"/>
    <w:rsid w:val="001D37A8"/>
    <w:rsid w:val="001D4486"/>
    <w:rsid w:val="001D5092"/>
    <w:rsid w:val="001E57AE"/>
    <w:rsid w:val="001F4BB6"/>
    <w:rsid w:val="00201E79"/>
    <w:rsid w:val="00203596"/>
    <w:rsid w:val="00206957"/>
    <w:rsid w:val="002126C3"/>
    <w:rsid w:val="00213CBA"/>
    <w:rsid w:val="00215F71"/>
    <w:rsid w:val="00215FC9"/>
    <w:rsid w:val="002166AD"/>
    <w:rsid w:val="002303CC"/>
    <w:rsid w:val="002314BF"/>
    <w:rsid w:val="00240D9C"/>
    <w:rsid w:val="00242992"/>
    <w:rsid w:val="0024584C"/>
    <w:rsid w:val="00246D0F"/>
    <w:rsid w:val="0024760C"/>
    <w:rsid w:val="00250472"/>
    <w:rsid w:val="00255D7D"/>
    <w:rsid w:val="002570DB"/>
    <w:rsid w:val="00267F73"/>
    <w:rsid w:val="0027023C"/>
    <w:rsid w:val="00270F34"/>
    <w:rsid w:val="0027353D"/>
    <w:rsid w:val="00277A23"/>
    <w:rsid w:val="00280915"/>
    <w:rsid w:val="00281EE0"/>
    <w:rsid w:val="0028438F"/>
    <w:rsid w:val="00287CE7"/>
    <w:rsid w:val="00287FBC"/>
    <w:rsid w:val="00292A4C"/>
    <w:rsid w:val="00295252"/>
    <w:rsid w:val="002A23FE"/>
    <w:rsid w:val="002A49C1"/>
    <w:rsid w:val="002A501F"/>
    <w:rsid w:val="002B30A4"/>
    <w:rsid w:val="002B3AA2"/>
    <w:rsid w:val="002B50F2"/>
    <w:rsid w:val="002B626E"/>
    <w:rsid w:val="002B6720"/>
    <w:rsid w:val="002C5E76"/>
    <w:rsid w:val="002C5FE5"/>
    <w:rsid w:val="002D197C"/>
    <w:rsid w:val="002D293A"/>
    <w:rsid w:val="002D2AF7"/>
    <w:rsid w:val="002D5954"/>
    <w:rsid w:val="002E07F8"/>
    <w:rsid w:val="002E319F"/>
    <w:rsid w:val="002E4DE9"/>
    <w:rsid w:val="002E52C1"/>
    <w:rsid w:val="002E6C5E"/>
    <w:rsid w:val="002E7B88"/>
    <w:rsid w:val="002F3A82"/>
    <w:rsid w:val="002F65D8"/>
    <w:rsid w:val="0030469A"/>
    <w:rsid w:val="00315E9F"/>
    <w:rsid w:val="00324FDB"/>
    <w:rsid w:val="00325C3B"/>
    <w:rsid w:val="00327236"/>
    <w:rsid w:val="00327614"/>
    <w:rsid w:val="00340828"/>
    <w:rsid w:val="003503E4"/>
    <w:rsid w:val="003522A5"/>
    <w:rsid w:val="00356450"/>
    <w:rsid w:val="003600D0"/>
    <w:rsid w:val="0036598E"/>
    <w:rsid w:val="003675B2"/>
    <w:rsid w:val="00370375"/>
    <w:rsid w:val="0037261B"/>
    <w:rsid w:val="00375F75"/>
    <w:rsid w:val="003808B8"/>
    <w:rsid w:val="0038369E"/>
    <w:rsid w:val="00385E2A"/>
    <w:rsid w:val="00386B62"/>
    <w:rsid w:val="003918B8"/>
    <w:rsid w:val="003933A4"/>
    <w:rsid w:val="00393518"/>
    <w:rsid w:val="00396507"/>
    <w:rsid w:val="003A2B1A"/>
    <w:rsid w:val="003A30AA"/>
    <w:rsid w:val="003B721D"/>
    <w:rsid w:val="003B75C2"/>
    <w:rsid w:val="003C10BF"/>
    <w:rsid w:val="003D3221"/>
    <w:rsid w:val="003D4598"/>
    <w:rsid w:val="003E0493"/>
    <w:rsid w:val="003E3D51"/>
    <w:rsid w:val="003E499F"/>
    <w:rsid w:val="003E4A07"/>
    <w:rsid w:val="003E7AE7"/>
    <w:rsid w:val="003F0E23"/>
    <w:rsid w:val="003F4773"/>
    <w:rsid w:val="003F585C"/>
    <w:rsid w:val="003F5FEF"/>
    <w:rsid w:val="003F668A"/>
    <w:rsid w:val="00403F42"/>
    <w:rsid w:val="00411708"/>
    <w:rsid w:val="00411979"/>
    <w:rsid w:val="00416327"/>
    <w:rsid w:val="00421EB2"/>
    <w:rsid w:val="004220A1"/>
    <w:rsid w:val="00422A85"/>
    <w:rsid w:val="00430F79"/>
    <w:rsid w:val="004329BD"/>
    <w:rsid w:val="00433A3E"/>
    <w:rsid w:val="004356FD"/>
    <w:rsid w:val="00441B29"/>
    <w:rsid w:val="00442C09"/>
    <w:rsid w:val="004527B4"/>
    <w:rsid w:val="004531ED"/>
    <w:rsid w:val="00453DDB"/>
    <w:rsid w:val="0045736C"/>
    <w:rsid w:val="00462A60"/>
    <w:rsid w:val="004761D2"/>
    <w:rsid w:val="00480B31"/>
    <w:rsid w:val="00481AA6"/>
    <w:rsid w:val="00484A9D"/>
    <w:rsid w:val="00485123"/>
    <w:rsid w:val="00496EE8"/>
    <w:rsid w:val="00497F28"/>
    <w:rsid w:val="004A3E96"/>
    <w:rsid w:val="004B4DE1"/>
    <w:rsid w:val="004B5B6B"/>
    <w:rsid w:val="004B7CC7"/>
    <w:rsid w:val="004C0C1F"/>
    <w:rsid w:val="004C4863"/>
    <w:rsid w:val="004C5059"/>
    <w:rsid w:val="004D3E5D"/>
    <w:rsid w:val="004D5449"/>
    <w:rsid w:val="004D744F"/>
    <w:rsid w:val="004E0254"/>
    <w:rsid w:val="004E2BA8"/>
    <w:rsid w:val="004E3696"/>
    <w:rsid w:val="004F30A3"/>
    <w:rsid w:val="004F3DCD"/>
    <w:rsid w:val="004F49DD"/>
    <w:rsid w:val="005032ED"/>
    <w:rsid w:val="00504C5E"/>
    <w:rsid w:val="00504FB6"/>
    <w:rsid w:val="00510232"/>
    <w:rsid w:val="0051047C"/>
    <w:rsid w:val="00512B21"/>
    <w:rsid w:val="005173F8"/>
    <w:rsid w:val="00520383"/>
    <w:rsid w:val="00520ABD"/>
    <w:rsid w:val="00523DE3"/>
    <w:rsid w:val="00524282"/>
    <w:rsid w:val="00530FEC"/>
    <w:rsid w:val="00531033"/>
    <w:rsid w:val="00541DDD"/>
    <w:rsid w:val="00544497"/>
    <w:rsid w:val="00554203"/>
    <w:rsid w:val="005555CF"/>
    <w:rsid w:val="00566622"/>
    <w:rsid w:val="00570353"/>
    <w:rsid w:val="00572AA2"/>
    <w:rsid w:val="005759F3"/>
    <w:rsid w:val="00581FB8"/>
    <w:rsid w:val="00591AC2"/>
    <w:rsid w:val="005A0C2B"/>
    <w:rsid w:val="005A253F"/>
    <w:rsid w:val="005A4A81"/>
    <w:rsid w:val="005A5376"/>
    <w:rsid w:val="005C4530"/>
    <w:rsid w:val="005D26B2"/>
    <w:rsid w:val="005D4EDD"/>
    <w:rsid w:val="005D5C3E"/>
    <w:rsid w:val="005F6ACC"/>
    <w:rsid w:val="00611F6E"/>
    <w:rsid w:val="00612C77"/>
    <w:rsid w:val="00614E9E"/>
    <w:rsid w:val="00614FB2"/>
    <w:rsid w:val="00615663"/>
    <w:rsid w:val="006218FD"/>
    <w:rsid w:val="006260F0"/>
    <w:rsid w:val="0062641A"/>
    <w:rsid w:val="0063075B"/>
    <w:rsid w:val="00632191"/>
    <w:rsid w:val="00633EA1"/>
    <w:rsid w:val="00636AE1"/>
    <w:rsid w:val="006371BC"/>
    <w:rsid w:val="00637428"/>
    <w:rsid w:val="00641FA7"/>
    <w:rsid w:val="00645134"/>
    <w:rsid w:val="00651795"/>
    <w:rsid w:val="00657257"/>
    <w:rsid w:val="00662A87"/>
    <w:rsid w:val="0067230B"/>
    <w:rsid w:val="00673BD3"/>
    <w:rsid w:val="00676E40"/>
    <w:rsid w:val="00681EBF"/>
    <w:rsid w:val="00682564"/>
    <w:rsid w:val="0068532C"/>
    <w:rsid w:val="00690285"/>
    <w:rsid w:val="0069230C"/>
    <w:rsid w:val="00693AE3"/>
    <w:rsid w:val="00694235"/>
    <w:rsid w:val="00697287"/>
    <w:rsid w:val="006A6D11"/>
    <w:rsid w:val="006B2EC2"/>
    <w:rsid w:val="006C2DA2"/>
    <w:rsid w:val="006C3739"/>
    <w:rsid w:val="006C477A"/>
    <w:rsid w:val="006C520F"/>
    <w:rsid w:val="006C7E8E"/>
    <w:rsid w:val="006D5E01"/>
    <w:rsid w:val="006D632F"/>
    <w:rsid w:val="006D63F4"/>
    <w:rsid w:val="006E1254"/>
    <w:rsid w:val="006E3B8E"/>
    <w:rsid w:val="006E4538"/>
    <w:rsid w:val="006E791E"/>
    <w:rsid w:val="00706D2B"/>
    <w:rsid w:val="00711A5A"/>
    <w:rsid w:val="00711ECF"/>
    <w:rsid w:val="00713E22"/>
    <w:rsid w:val="007142A3"/>
    <w:rsid w:val="007174D7"/>
    <w:rsid w:val="00725790"/>
    <w:rsid w:val="007327D6"/>
    <w:rsid w:val="00736E5E"/>
    <w:rsid w:val="007429AB"/>
    <w:rsid w:val="0074507E"/>
    <w:rsid w:val="007540CD"/>
    <w:rsid w:val="00757D98"/>
    <w:rsid w:val="00764665"/>
    <w:rsid w:val="0077132C"/>
    <w:rsid w:val="00783ED7"/>
    <w:rsid w:val="007840AE"/>
    <w:rsid w:val="00786C55"/>
    <w:rsid w:val="0079170A"/>
    <w:rsid w:val="0079223B"/>
    <w:rsid w:val="007955A5"/>
    <w:rsid w:val="007A3813"/>
    <w:rsid w:val="007B5428"/>
    <w:rsid w:val="007B64EE"/>
    <w:rsid w:val="007B7A84"/>
    <w:rsid w:val="007D1BA4"/>
    <w:rsid w:val="007D227A"/>
    <w:rsid w:val="007F0198"/>
    <w:rsid w:val="007F41BF"/>
    <w:rsid w:val="00810DFC"/>
    <w:rsid w:val="00811D96"/>
    <w:rsid w:val="00816EF1"/>
    <w:rsid w:val="00822B0B"/>
    <w:rsid w:val="00824EA9"/>
    <w:rsid w:val="008253E1"/>
    <w:rsid w:val="008255A6"/>
    <w:rsid w:val="00826BAF"/>
    <w:rsid w:val="00845602"/>
    <w:rsid w:val="00851CDD"/>
    <w:rsid w:val="008525AA"/>
    <w:rsid w:val="008536EA"/>
    <w:rsid w:val="00854E3E"/>
    <w:rsid w:val="00856040"/>
    <w:rsid w:val="00862102"/>
    <w:rsid w:val="008632FA"/>
    <w:rsid w:val="00863824"/>
    <w:rsid w:val="00863E74"/>
    <w:rsid w:val="008666C8"/>
    <w:rsid w:val="0087375C"/>
    <w:rsid w:val="0087435B"/>
    <w:rsid w:val="0087582B"/>
    <w:rsid w:val="00876E3F"/>
    <w:rsid w:val="00877495"/>
    <w:rsid w:val="00880D70"/>
    <w:rsid w:val="0088370B"/>
    <w:rsid w:val="008911EB"/>
    <w:rsid w:val="00895A8E"/>
    <w:rsid w:val="008A1ED8"/>
    <w:rsid w:val="008A22F8"/>
    <w:rsid w:val="008A2C84"/>
    <w:rsid w:val="008A4E36"/>
    <w:rsid w:val="008A67CD"/>
    <w:rsid w:val="008B0C42"/>
    <w:rsid w:val="008B1455"/>
    <w:rsid w:val="008B1D9A"/>
    <w:rsid w:val="008B4F4F"/>
    <w:rsid w:val="008C2583"/>
    <w:rsid w:val="008C5B08"/>
    <w:rsid w:val="008C656A"/>
    <w:rsid w:val="008D2A0C"/>
    <w:rsid w:val="008D7198"/>
    <w:rsid w:val="008D7A5E"/>
    <w:rsid w:val="008E3EB5"/>
    <w:rsid w:val="008F3E58"/>
    <w:rsid w:val="008F5A8C"/>
    <w:rsid w:val="00900744"/>
    <w:rsid w:val="009019EA"/>
    <w:rsid w:val="0090251F"/>
    <w:rsid w:val="00903544"/>
    <w:rsid w:val="009039EF"/>
    <w:rsid w:val="00906791"/>
    <w:rsid w:val="00907955"/>
    <w:rsid w:val="009100C8"/>
    <w:rsid w:val="009117D5"/>
    <w:rsid w:val="00912405"/>
    <w:rsid w:val="00917AF6"/>
    <w:rsid w:val="00922F08"/>
    <w:rsid w:val="00923D60"/>
    <w:rsid w:val="00930A4E"/>
    <w:rsid w:val="00935997"/>
    <w:rsid w:val="0093626D"/>
    <w:rsid w:val="009401FE"/>
    <w:rsid w:val="009444E7"/>
    <w:rsid w:val="0095218C"/>
    <w:rsid w:val="00965360"/>
    <w:rsid w:val="00965FED"/>
    <w:rsid w:val="00970B45"/>
    <w:rsid w:val="0097166A"/>
    <w:rsid w:val="00971F28"/>
    <w:rsid w:val="0097219D"/>
    <w:rsid w:val="00976F44"/>
    <w:rsid w:val="0098148F"/>
    <w:rsid w:val="00984E79"/>
    <w:rsid w:val="00996348"/>
    <w:rsid w:val="00997A6B"/>
    <w:rsid w:val="009A27D4"/>
    <w:rsid w:val="009A36B1"/>
    <w:rsid w:val="009A713A"/>
    <w:rsid w:val="009C0110"/>
    <w:rsid w:val="009D091D"/>
    <w:rsid w:val="009D2CDD"/>
    <w:rsid w:val="009D3F1E"/>
    <w:rsid w:val="009D7E74"/>
    <w:rsid w:val="009E0548"/>
    <w:rsid w:val="009E1D42"/>
    <w:rsid w:val="009E2AF6"/>
    <w:rsid w:val="009E5DD3"/>
    <w:rsid w:val="009E5FE1"/>
    <w:rsid w:val="009F499E"/>
    <w:rsid w:val="009F505B"/>
    <w:rsid w:val="00A00461"/>
    <w:rsid w:val="00A06586"/>
    <w:rsid w:val="00A20402"/>
    <w:rsid w:val="00A236F2"/>
    <w:rsid w:val="00A25AFE"/>
    <w:rsid w:val="00A2785C"/>
    <w:rsid w:val="00A279F8"/>
    <w:rsid w:val="00A32C5A"/>
    <w:rsid w:val="00A342CF"/>
    <w:rsid w:val="00A3727D"/>
    <w:rsid w:val="00A42317"/>
    <w:rsid w:val="00A54CA8"/>
    <w:rsid w:val="00A55A5E"/>
    <w:rsid w:val="00A55D35"/>
    <w:rsid w:val="00A56721"/>
    <w:rsid w:val="00A60B6C"/>
    <w:rsid w:val="00A9496B"/>
    <w:rsid w:val="00AA048B"/>
    <w:rsid w:val="00AA5913"/>
    <w:rsid w:val="00AA72AD"/>
    <w:rsid w:val="00AB2810"/>
    <w:rsid w:val="00AB5DCA"/>
    <w:rsid w:val="00AC56D3"/>
    <w:rsid w:val="00AC6B51"/>
    <w:rsid w:val="00AD2E79"/>
    <w:rsid w:val="00AE4E15"/>
    <w:rsid w:val="00AE5208"/>
    <w:rsid w:val="00AE63BA"/>
    <w:rsid w:val="00AF1EFA"/>
    <w:rsid w:val="00AF3A38"/>
    <w:rsid w:val="00AF3C7C"/>
    <w:rsid w:val="00B217F8"/>
    <w:rsid w:val="00B21C27"/>
    <w:rsid w:val="00B27BC4"/>
    <w:rsid w:val="00B30EA1"/>
    <w:rsid w:val="00B3200D"/>
    <w:rsid w:val="00B345F5"/>
    <w:rsid w:val="00B37A1D"/>
    <w:rsid w:val="00B4290A"/>
    <w:rsid w:val="00B44C6C"/>
    <w:rsid w:val="00B458B2"/>
    <w:rsid w:val="00B4761F"/>
    <w:rsid w:val="00B52D4E"/>
    <w:rsid w:val="00B56BCA"/>
    <w:rsid w:val="00B61D17"/>
    <w:rsid w:val="00B670CB"/>
    <w:rsid w:val="00B752A8"/>
    <w:rsid w:val="00B81344"/>
    <w:rsid w:val="00B82BA2"/>
    <w:rsid w:val="00B846BB"/>
    <w:rsid w:val="00B917A1"/>
    <w:rsid w:val="00B952E1"/>
    <w:rsid w:val="00B95EAC"/>
    <w:rsid w:val="00BA0FC4"/>
    <w:rsid w:val="00BA3DB5"/>
    <w:rsid w:val="00BB0C46"/>
    <w:rsid w:val="00BB12F8"/>
    <w:rsid w:val="00BB7141"/>
    <w:rsid w:val="00BB778E"/>
    <w:rsid w:val="00BC4A65"/>
    <w:rsid w:val="00BC645E"/>
    <w:rsid w:val="00BD3AB3"/>
    <w:rsid w:val="00BE10AE"/>
    <w:rsid w:val="00BE222D"/>
    <w:rsid w:val="00BE7A3A"/>
    <w:rsid w:val="00BF3EBF"/>
    <w:rsid w:val="00C01828"/>
    <w:rsid w:val="00C03CB7"/>
    <w:rsid w:val="00C03D2F"/>
    <w:rsid w:val="00C045B9"/>
    <w:rsid w:val="00C047CF"/>
    <w:rsid w:val="00C17775"/>
    <w:rsid w:val="00C26C1F"/>
    <w:rsid w:val="00C34638"/>
    <w:rsid w:val="00C35C15"/>
    <w:rsid w:val="00C407B2"/>
    <w:rsid w:val="00C42E8F"/>
    <w:rsid w:val="00C43A53"/>
    <w:rsid w:val="00C449AD"/>
    <w:rsid w:val="00C57D2E"/>
    <w:rsid w:val="00C6193E"/>
    <w:rsid w:val="00C62932"/>
    <w:rsid w:val="00C62D4E"/>
    <w:rsid w:val="00C677C4"/>
    <w:rsid w:val="00C71452"/>
    <w:rsid w:val="00C76DFE"/>
    <w:rsid w:val="00C860E4"/>
    <w:rsid w:val="00C900EE"/>
    <w:rsid w:val="00C911CB"/>
    <w:rsid w:val="00C95316"/>
    <w:rsid w:val="00C9788B"/>
    <w:rsid w:val="00C97F87"/>
    <w:rsid w:val="00CA2E82"/>
    <w:rsid w:val="00CA3839"/>
    <w:rsid w:val="00CA3BCB"/>
    <w:rsid w:val="00CA4297"/>
    <w:rsid w:val="00CA67A1"/>
    <w:rsid w:val="00CB06A3"/>
    <w:rsid w:val="00CB07D8"/>
    <w:rsid w:val="00CB2F26"/>
    <w:rsid w:val="00CC0C3B"/>
    <w:rsid w:val="00CC5CF5"/>
    <w:rsid w:val="00CD1AFB"/>
    <w:rsid w:val="00CE0D89"/>
    <w:rsid w:val="00CE1B11"/>
    <w:rsid w:val="00CE2B30"/>
    <w:rsid w:val="00CE3455"/>
    <w:rsid w:val="00CF073A"/>
    <w:rsid w:val="00CF3789"/>
    <w:rsid w:val="00D03E83"/>
    <w:rsid w:val="00D07A67"/>
    <w:rsid w:val="00D20478"/>
    <w:rsid w:val="00D21B5C"/>
    <w:rsid w:val="00D25796"/>
    <w:rsid w:val="00D33D4B"/>
    <w:rsid w:val="00D341E4"/>
    <w:rsid w:val="00D37D64"/>
    <w:rsid w:val="00D42330"/>
    <w:rsid w:val="00D5548D"/>
    <w:rsid w:val="00D55ECD"/>
    <w:rsid w:val="00D61B26"/>
    <w:rsid w:val="00D62632"/>
    <w:rsid w:val="00D704B6"/>
    <w:rsid w:val="00D713F2"/>
    <w:rsid w:val="00D714F7"/>
    <w:rsid w:val="00D8739F"/>
    <w:rsid w:val="00D92479"/>
    <w:rsid w:val="00D934EB"/>
    <w:rsid w:val="00D96640"/>
    <w:rsid w:val="00DA465F"/>
    <w:rsid w:val="00DB2209"/>
    <w:rsid w:val="00DB389C"/>
    <w:rsid w:val="00DB578B"/>
    <w:rsid w:val="00DC3648"/>
    <w:rsid w:val="00DC7C5E"/>
    <w:rsid w:val="00DD2F7E"/>
    <w:rsid w:val="00DD606D"/>
    <w:rsid w:val="00DF02AD"/>
    <w:rsid w:val="00DF263C"/>
    <w:rsid w:val="00DF4B4C"/>
    <w:rsid w:val="00DF5BED"/>
    <w:rsid w:val="00DF70A3"/>
    <w:rsid w:val="00E023B4"/>
    <w:rsid w:val="00E02548"/>
    <w:rsid w:val="00E04AF4"/>
    <w:rsid w:val="00E07579"/>
    <w:rsid w:val="00E12D72"/>
    <w:rsid w:val="00E13A4A"/>
    <w:rsid w:val="00E15255"/>
    <w:rsid w:val="00E1531C"/>
    <w:rsid w:val="00E210FF"/>
    <w:rsid w:val="00E211E0"/>
    <w:rsid w:val="00E22B6C"/>
    <w:rsid w:val="00E25A06"/>
    <w:rsid w:val="00E25DBF"/>
    <w:rsid w:val="00E328EF"/>
    <w:rsid w:val="00E32A60"/>
    <w:rsid w:val="00E33AB2"/>
    <w:rsid w:val="00E358BD"/>
    <w:rsid w:val="00E45B29"/>
    <w:rsid w:val="00E500C0"/>
    <w:rsid w:val="00E50148"/>
    <w:rsid w:val="00E5103E"/>
    <w:rsid w:val="00E641BA"/>
    <w:rsid w:val="00E66ECD"/>
    <w:rsid w:val="00E6741A"/>
    <w:rsid w:val="00E6742E"/>
    <w:rsid w:val="00E678C5"/>
    <w:rsid w:val="00E72E6E"/>
    <w:rsid w:val="00E74A31"/>
    <w:rsid w:val="00E87050"/>
    <w:rsid w:val="00E9293D"/>
    <w:rsid w:val="00E938AF"/>
    <w:rsid w:val="00E9660A"/>
    <w:rsid w:val="00EA08E2"/>
    <w:rsid w:val="00EA77DE"/>
    <w:rsid w:val="00EB0D33"/>
    <w:rsid w:val="00EB211D"/>
    <w:rsid w:val="00EB271F"/>
    <w:rsid w:val="00EB2EA5"/>
    <w:rsid w:val="00EC013E"/>
    <w:rsid w:val="00EC0AA8"/>
    <w:rsid w:val="00EC3B42"/>
    <w:rsid w:val="00EC5521"/>
    <w:rsid w:val="00EC688A"/>
    <w:rsid w:val="00EC71E0"/>
    <w:rsid w:val="00ED1492"/>
    <w:rsid w:val="00ED497B"/>
    <w:rsid w:val="00ED528C"/>
    <w:rsid w:val="00EF3CE0"/>
    <w:rsid w:val="00EF5A3B"/>
    <w:rsid w:val="00EF6275"/>
    <w:rsid w:val="00EF7743"/>
    <w:rsid w:val="00F0009D"/>
    <w:rsid w:val="00F0522C"/>
    <w:rsid w:val="00F07D25"/>
    <w:rsid w:val="00F106E3"/>
    <w:rsid w:val="00F10F9B"/>
    <w:rsid w:val="00F12597"/>
    <w:rsid w:val="00F131C8"/>
    <w:rsid w:val="00F15CF4"/>
    <w:rsid w:val="00F16303"/>
    <w:rsid w:val="00F20EEC"/>
    <w:rsid w:val="00F2740C"/>
    <w:rsid w:val="00F3130C"/>
    <w:rsid w:val="00F337EC"/>
    <w:rsid w:val="00F37200"/>
    <w:rsid w:val="00F41C72"/>
    <w:rsid w:val="00F460BC"/>
    <w:rsid w:val="00F46BD2"/>
    <w:rsid w:val="00F56495"/>
    <w:rsid w:val="00F611FF"/>
    <w:rsid w:val="00F61E0E"/>
    <w:rsid w:val="00F622F5"/>
    <w:rsid w:val="00F7612F"/>
    <w:rsid w:val="00F77BAA"/>
    <w:rsid w:val="00F835D0"/>
    <w:rsid w:val="00F84F5A"/>
    <w:rsid w:val="00F85BC2"/>
    <w:rsid w:val="00F90110"/>
    <w:rsid w:val="00F91354"/>
    <w:rsid w:val="00F93D70"/>
    <w:rsid w:val="00F97024"/>
    <w:rsid w:val="00F97A72"/>
    <w:rsid w:val="00FA1D7A"/>
    <w:rsid w:val="00FA4094"/>
    <w:rsid w:val="00FA55F5"/>
    <w:rsid w:val="00FB18B8"/>
    <w:rsid w:val="00FB316A"/>
    <w:rsid w:val="00FB3ABE"/>
    <w:rsid w:val="00FB4248"/>
    <w:rsid w:val="00FB7041"/>
    <w:rsid w:val="00FC15DF"/>
    <w:rsid w:val="00FD18BD"/>
    <w:rsid w:val="00FD18EF"/>
    <w:rsid w:val="00FD3DF1"/>
    <w:rsid w:val="00FD3EE1"/>
    <w:rsid w:val="00FE2AB3"/>
    <w:rsid w:val="00FE5421"/>
    <w:rsid w:val="00FF0715"/>
    <w:rsid w:val="00FF4D35"/>
    <w:rsid w:val="0164EE25"/>
    <w:rsid w:val="01AB0DD5"/>
    <w:rsid w:val="01AC5D4D"/>
    <w:rsid w:val="024CCC5D"/>
    <w:rsid w:val="025133CC"/>
    <w:rsid w:val="02F96410"/>
    <w:rsid w:val="0337CFB2"/>
    <w:rsid w:val="03471FD7"/>
    <w:rsid w:val="03514014"/>
    <w:rsid w:val="05ADBCDF"/>
    <w:rsid w:val="05EDC45C"/>
    <w:rsid w:val="0612EFAE"/>
    <w:rsid w:val="067FCE70"/>
    <w:rsid w:val="071EA96D"/>
    <w:rsid w:val="07F2E2D7"/>
    <w:rsid w:val="080587D3"/>
    <w:rsid w:val="081B9ED1"/>
    <w:rsid w:val="08A510FE"/>
    <w:rsid w:val="09C6A5F0"/>
    <w:rsid w:val="0A4AD812"/>
    <w:rsid w:val="0A9ADF5A"/>
    <w:rsid w:val="0AC0A41B"/>
    <w:rsid w:val="0AEB1D0D"/>
    <w:rsid w:val="0B131528"/>
    <w:rsid w:val="0B655098"/>
    <w:rsid w:val="0B6C67F0"/>
    <w:rsid w:val="0BE528FF"/>
    <w:rsid w:val="0CD28534"/>
    <w:rsid w:val="0CEF0FF4"/>
    <w:rsid w:val="0D083851"/>
    <w:rsid w:val="0D718960"/>
    <w:rsid w:val="0F6E454C"/>
    <w:rsid w:val="103BF49D"/>
    <w:rsid w:val="120F0941"/>
    <w:rsid w:val="120F4E82"/>
    <w:rsid w:val="1233C4F7"/>
    <w:rsid w:val="1265B359"/>
    <w:rsid w:val="149513A9"/>
    <w:rsid w:val="153E04AB"/>
    <w:rsid w:val="158F89D8"/>
    <w:rsid w:val="177CEC7B"/>
    <w:rsid w:val="18239923"/>
    <w:rsid w:val="1864AC5B"/>
    <w:rsid w:val="19995B75"/>
    <w:rsid w:val="1A63B1D1"/>
    <w:rsid w:val="1B395A74"/>
    <w:rsid w:val="1B42D25C"/>
    <w:rsid w:val="1B9970E2"/>
    <w:rsid w:val="1C4130D4"/>
    <w:rsid w:val="1CB5C9C8"/>
    <w:rsid w:val="1CEED10B"/>
    <w:rsid w:val="1D3D3538"/>
    <w:rsid w:val="1D473E7B"/>
    <w:rsid w:val="1D5B5C96"/>
    <w:rsid w:val="1DDFCE54"/>
    <w:rsid w:val="1E13C95F"/>
    <w:rsid w:val="1E92DAA7"/>
    <w:rsid w:val="1F3345AC"/>
    <w:rsid w:val="1F78D196"/>
    <w:rsid w:val="1FC8DC9A"/>
    <w:rsid w:val="1FFC0C3B"/>
    <w:rsid w:val="20AF1EED"/>
    <w:rsid w:val="213DE322"/>
    <w:rsid w:val="21C42A26"/>
    <w:rsid w:val="22503E84"/>
    <w:rsid w:val="228F9A52"/>
    <w:rsid w:val="2376F975"/>
    <w:rsid w:val="2397A9C2"/>
    <w:rsid w:val="25337A23"/>
    <w:rsid w:val="254005AC"/>
    <w:rsid w:val="25DC3856"/>
    <w:rsid w:val="2611F962"/>
    <w:rsid w:val="268E127B"/>
    <w:rsid w:val="26B21339"/>
    <w:rsid w:val="26CF4A84"/>
    <w:rsid w:val="27244D5A"/>
    <w:rsid w:val="274AD621"/>
    <w:rsid w:val="2786B09A"/>
    <w:rsid w:val="27A67849"/>
    <w:rsid w:val="2927A162"/>
    <w:rsid w:val="294248AA"/>
    <w:rsid w:val="2974D7D1"/>
    <w:rsid w:val="299E0B58"/>
    <w:rsid w:val="29C9D9BB"/>
    <w:rsid w:val="29DE41DE"/>
    <w:rsid w:val="2A36E7A9"/>
    <w:rsid w:val="2B0DB4CB"/>
    <w:rsid w:val="2B472B6C"/>
    <w:rsid w:val="2BE843D3"/>
    <w:rsid w:val="2D670D0D"/>
    <w:rsid w:val="2D84B34A"/>
    <w:rsid w:val="2DF5F21E"/>
    <w:rsid w:val="2E1F16C7"/>
    <w:rsid w:val="2E8061A5"/>
    <w:rsid w:val="2E8CAA5C"/>
    <w:rsid w:val="2E907094"/>
    <w:rsid w:val="2F1D22F3"/>
    <w:rsid w:val="2F1DF197"/>
    <w:rsid w:val="2F2D5DCC"/>
    <w:rsid w:val="2F490593"/>
    <w:rsid w:val="302A49B0"/>
    <w:rsid w:val="30C35A69"/>
    <w:rsid w:val="30CE5B2E"/>
    <w:rsid w:val="32C6E044"/>
    <w:rsid w:val="32CE83A8"/>
    <w:rsid w:val="32D43173"/>
    <w:rsid w:val="33B05D82"/>
    <w:rsid w:val="3429DBF5"/>
    <w:rsid w:val="34C62BAF"/>
    <w:rsid w:val="353B4A74"/>
    <w:rsid w:val="35CFE518"/>
    <w:rsid w:val="35D7D203"/>
    <w:rsid w:val="362534FA"/>
    <w:rsid w:val="3651C745"/>
    <w:rsid w:val="37A4C1EA"/>
    <w:rsid w:val="380E692B"/>
    <w:rsid w:val="38AD9E7E"/>
    <w:rsid w:val="392A7B4D"/>
    <w:rsid w:val="39324AB0"/>
    <w:rsid w:val="395BD945"/>
    <w:rsid w:val="3961A443"/>
    <w:rsid w:val="3AC64BAE"/>
    <w:rsid w:val="3ADE5E2A"/>
    <w:rsid w:val="3AF7A9A6"/>
    <w:rsid w:val="3B4791C9"/>
    <w:rsid w:val="3BF9E3A6"/>
    <w:rsid w:val="3C21814C"/>
    <w:rsid w:val="3C63F6CA"/>
    <w:rsid w:val="3C8DD2E8"/>
    <w:rsid w:val="3D8204C3"/>
    <w:rsid w:val="3E14036E"/>
    <w:rsid w:val="3E39FCBC"/>
    <w:rsid w:val="40180507"/>
    <w:rsid w:val="408AF911"/>
    <w:rsid w:val="40CE2FF8"/>
    <w:rsid w:val="4146628F"/>
    <w:rsid w:val="414BA430"/>
    <w:rsid w:val="4196E78D"/>
    <w:rsid w:val="4271B78D"/>
    <w:rsid w:val="42791504"/>
    <w:rsid w:val="42D35DE7"/>
    <w:rsid w:val="43712F9E"/>
    <w:rsid w:val="44525C75"/>
    <w:rsid w:val="4488DAF9"/>
    <w:rsid w:val="4489E444"/>
    <w:rsid w:val="467E035C"/>
    <w:rsid w:val="4761D223"/>
    <w:rsid w:val="48558A7E"/>
    <w:rsid w:val="494DFDA5"/>
    <w:rsid w:val="4A0575F9"/>
    <w:rsid w:val="4A8BCF45"/>
    <w:rsid w:val="4B6A576B"/>
    <w:rsid w:val="4CDC176A"/>
    <w:rsid w:val="4CE53E3A"/>
    <w:rsid w:val="4D144500"/>
    <w:rsid w:val="4D461FC7"/>
    <w:rsid w:val="4D52DA6F"/>
    <w:rsid w:val="4EA46F0F"/>
    <w:rsid w:val="4EBB258A"/>
    <w:rsid w:val="4F3061E7"/>
    <w:rsid w:val="4F87DCCD"/>
    <w:rsid w:val="4FC7460F"/>
    <w:rsid w:val="4FF291AD"/>
    <w:rsid w:val="507C6CA1"/>
    <w:rsid w:val="515101F1"/>
    <w:rsid w:val="52E1ED98"/>
    <w:rsid w:val="5332A23E"/>
    <w:rsid w:val="53569E3C"/>
    <w:rsid w:val="54AF1F91"/>
    <w:rsid w:val="56349951"/>
    <w:rsid w:val="56598195"/>
    <w:rsid w:val="56C5E496"/>
    <w:rsid w:val="56D64A4E"/>
    <w:rsid w:val="57BFFB40"/>
    <w:rsid w:val="57F40AE2"/>
    <w:rsid w:val="582CF797"/>
    <w:rsid w:val="58901573"/>
    <w:rsid w:val="594BEAFC"/>
    <w:rsid w:val="59CD2A5C"/>
    <w:rsid w:val="5A00F890"/>
    <w:rsid w:val="5A2BE5D4"/>
    <w:rsid w:val="5A32E8D0"/>
    <w:rsid w:val="5A647B9C"/>
    <w:rsid w:val="5B63EA43"/>
    <w:rsid w:val="5B745531"/>
    <w:rsid w:val="5C7963AB"/>
    <w:rsid w:val="5CD43AAA"/>
    <w:rsid w:val="5D41901D"/>
    <w:rsid w:val="5D545004"/>
    <w:rsid w:val="5D95B653"/>
    <w:rsid w:val="5DD16C0D"/>
    <w:rsid w:val="5E6F3101"/>
    <w:rsid w:val="5EA714B0"/>
    <w:rsid w:val="5F2184EA"/>
    <w:rsid w:val="600EA88B"/>
    <w:rsid w:val="601623E9"/>
    <w:rsid w:val="606F9C8F"/>
    <w:rsid w:val="60A88C81"/>
    <w:rsid w:val="612D6D2B"/>
    <w:rsid w:val="6164C784"/>
    <w:rsid w:val="618E8370"/>
    <w:rsid w:val="630AC940"/>
    <w:rsid w:val="637D2364"/>
    <w:rsid w:val="63B6EF8A"/>
    <w:rsid w:val="645C394E"/>
    <w:rsid w:val="64BC289F"/>
    <w:rsid w:val="65F9DA6C"/>
    <w:rsid w:val="669E4B4B"/>
    <w:rsid w:val="66A5BC92"/>
    <w:rsid w:val="66CF4A06"/>
    <w:rsid w:val="66D040E5"/>
    <w:rsid w:val="673A3B09"/>
    <w:rsid w:val="680D2E07"/>
    <w:rsid w:val="68A1FFE2"/>
    <w:rsid w:val="6A153926"/>
    <w:rsid w:val="6AC363A4"/>
    <w:rsid w:val="6BD76B53"/>
    <w:rsid w:val="6C3E404B"/>
    <w:rsid w:val="6C69B4FB"/>
    <w:rsid w:val="6C7B1A41"/>
    <w:rsid w:val="6D55335C"/>
    <w:rsid w:val="6D7D8D36"/>
    <w:rsid w:val="6DF112AC"/>
    <w:rsid w:val="6ED8F0E6"/>
    <w:rsid w:val="6FBA3191"/>
    <w:rsid w:val="6FE06514"/>
    <w:rsid w:val="6FE6188B"/>
    <w:rsid w:val="6FF01557"/>
    <w:rsid w:val="7024CC55"/>
    <w:rsid w:val="714B06EB"/>
    <w:rsid w:val="717F6306"/>
    <w:rsid w:val="71FE5124"/>
    <w:rsid w:val="74F43754"/>
    <w:rsid w:val="75114C48"/>
    <w:rsid w:val="75316BF1"/>
    <w:rsid w:val="754351CC"/>
    <w:rsid w:val="75736E90"/>
    <w:rsid w:val="75B6E292"/>
    <w:rsid w:val="75B76527"/>
    <w:rsid w:val="76324251"/>
    <w:rsid w:val="767B4259"/>
    <w:rsid w:val="76BAD08C"/>
    <w:rsid w:val="77B12183"/>
    <w:rsid w:val="781EA363"/>
    <w:rsid w:val="781FF638"/>
    <w:rsid w:val="79B2863E"/>
    <w:rsid w:val="7B05FC7A"/>
    <w:rsid w:val="7B783EA7"/>
    <w:rsid w:val="7B8E1D66"/>
    <w:rsid w:val="7BD209AE"/>
    <w:rsid w:val="7C8F1393"/>
    <w:rsid w:val="7D8BF87C"/>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C430"/>
  <w15:docId w15:val="{11B1BF8C-B896-4473-9A63-D0AB16D6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Heading2"/>
    <w:link w:val="Heading1Char"/>
    <w:qFormat/>
    <w:rsid w:val="00AE5208"/>
    <w:pPr>
      <w:keepNext/>
      <w:numPr>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outlineLvl w:val="0"/>
    </w:pPr>
    <w:rPr>
      <w:rFonts w:ascii="Arial" w:eastAsia="Times New Roman" w:hAnsi="Arial"/>
      <w:b/>
      <w:bCs/>
      <w:snapToGrid w:val="0"/>
      <w:color w:val="000000"/>
      <w:sz w:val="20"/>
      <w:bdr w:val="none" w:sz="0" w:space="0" w:color="auto"/>
    </w:rPr>
  </w:style>
  <w:style w:type="paragraph" w:styleId="Heading2">
    <w:name w:val="heading 2"/>
    <w:basedOn w:val="Normal"/>
    <w:qFormat/>
    <w:rsid w:val="00AE5208"/>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outlineLvl w:val="1"/>
    </w:pPr>
    <w:rPr>
      <w:rFonts w:ascii="Arial" w:eastAsia="Times New Roman" w:hAnsi="Arial"/>
      <w:bCs/>
      <w:snapToGrid w:val="0"/>
      <w:color w:val="000000"/>
      <w:sz w:val="20"/>
      <w:bdr w:val="none" w:sz="0" w:space="0" w:color="auto"/>
    </w:rPr>
  </w:style>
  <w:style w:type="paragraph" w:styleId="Heading3">
    <w:name w:val="heading 3"/>
    <w:basedOn w:val="Normal"/>
    <w:link w:val="Heading3Char"/>
    <w:qFormat/>
    <w:rsid w:val="00AE520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outlineLvl w:val="2"/>
    </w:pPr>
    <w:rPr>
      <w:rFonts w:ascii="Arial" w:eastAsia="Times New Roman" w:hAnsi="Arial"/>
      <w:bCs/>
      <w:snapToGrid w:val="0"/>
      <w:color w:val="000000"/>
      <w:sz w:val="20"/>
      <w:bdr w:val="none" w:sz="0" w:space="0" w:color="auto"/>
    </w:rPr>
  </w:style>
  <w:style w:type="paragraph" w:styleId="Heading4">
    <w:name w:val="heading 4"/>
    <w:basedOn w:val="Normal"/>
    <w:link w:val="Heading4Char"/>
    <w:qFormat/>
    <w:rsid w:val="00AE5208"/>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outlineLvl w:val="3"/>
    </w:pPr>
    <w:rPr>
      <w:rFonts w:eastAsia="Times New Roman"/>
      <w:bCs/>
      <w:snapToGrid w:val="0"/>
      <w:color w:val="000000"/>
      <w:sz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320"/>
        <w:tab w:val="right" w:pos="8640"/>
      </w:tabs>
      <w:spacing w:after="240"/>
    </w:pPr>
    <w:rPr>
      <w:rFonts w:ascii="Arial" w:hAnsi="Arial" w:cs="Arial Unicode MS"/>
      <w:color w:val="000000"/>
      <w:u w:color="000000"/>
    </w:rPr>
  </w:style>
  <w:style w:type="paragraph" w:styleId="Header">
    <w:name w:val="header"/>
    <w:pPr>
      <w:tabs>
        <w:tab w:val="center" w:pos="4320"/>
        <w:tab w:val="right" w:pos="8640"/>
      </w:tabs>
      <w:spacing w:after="240"/>
    </w:pPr>
    <w:rPr>
      <w:rFonts w:ascii="Arial" w:hAnsi="Arial" w:cs="Arial Unicode MS"/>
      <w:color w:val="000000"/>
      <w:u w:color="000000"/>
    </w:rPr>
  </w:style>
  <w:style w:type="paragraph" w:customStyle="1" w:styleId="Body">
    <w:name w:val="Body"/>
    <w:pPr>
      <w:spacing w:after="240"/>
    </w:pPr>
    <w:rPr>
      <w:rFonts w:ascii="Arial" w:hAnsi="Arial" w:cs="Arial Unicode MS"/>
      <w:color w:val="000000"/>
      <w:u w:color="000000"/>
    </w:rPr>
  </w:style>
  <w:style w:type="paragraph" w:customStyle="1" w:styleId="Default">
    <w:name w:val="Default"/>
    <w:pPr>
      <w:widowControl w:val="0"/>
      <w:spacing w:after="240"/>
    </w:pPr>
    <w:rPr>
      <w:rFonts w:ascii="Arial" w:eastAsia="Arial" w:hAnsi="Arial" w:cs="Arial"/>
      <w:color w:val="000000"/>
      <w:sz w:val="24"/>
      <w:szCs w:val="24"/>
      <w:u w:color="000000"/>
    </w:rPr>
  </w:style>
  <w:style w:type="paragraph" w:customStyle="1" w:styleId="Heading">
    <w:name w:val="Heading"/>
    <w:next w:val="Heading2"/>
    <w:pPr>
      <w:keepNext/>
      <w:tabs>
        <w:tab w:val="left" w:pos="720"/>
      </w:tabs>
      <w:suppressAutoHyphens/>
      <w:spacing w:after="240"/>
      <w:jc w:val="both"/>
      <w:outlineLvl w:val="0"/>
    </w:pPr>
    <w:rPr>
      <w:rFonts w:ascii="Arial" w:hAnsi="Arial" w:cs="Arial Unicode MS"/>
      <w:b/>
      <w:bCs/>
      <w:color w:val="000000"/>
      <w:u w:color="000000"/>
      <w:lang w:val="fr-FR"/>
    </w:rPr>
  </w:style>
  <w:style w:type="numbering" w:customStyle="1" w:styleId="ImportedStyle1">
    <w:name w:val="Imported Style 1"/>
    <w:pPr>
      <w:numPr>
        <w:numId w:val="1"/>
      </w:numPr>
    </w:pPr>
  </w:style>
  <w:style w:type="numbering" w:customStyle="1" w:styleId="ImportedStyle6">
    <w:name w:val="Imported Style 6"/>
    <w:pPr>
      <w:numPr>
        <w:numId w:val="2"/>
      </w:numPr>
    </w:pPr>
  </w:style>
  <w:style w:type="paragraph" w:customStyle="1" w:styleId="BodyB">
    <w:name w:val="Body B"/>
    <w:pPr>
      <w:spacing w:after="240"/>
    </w:pPr>
    <w:rPr>
      <w:rFonts w:cs="Arial Unicode MS"/>
      <w:color w:val="000000"/>
      <w:sz w:val="24"/>
      <w:szCs w:val="24"/>
      <w:u w:color="000000"/>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character" w:customStyle="1" w:styleId="Link">
    <w:name w:val="Link"/>
    <w:rPr>
      <w:rFonts w:ascii="Times New Roman" w:eastAsia="Times New Roman" w:hAnsi="Times New Roman" w:cs="Times New Roman"/>
      <w:b w:val="0"/>
      <w:bCs w:val="0"/>
      <w:i w:val="0"/>
      <w:iCs w:val="0"/>
      <w:strike w:val="0"/>
      <w:dstrike w:val="0"/>
      <w:color w:val="0000FF"/>
      <w:spacing w:val="0"/>
      <w:sz w:val="20"/>
      <w:szCs w:val="20"/>
      <w:u w:val="single" w:color="0000FF"/>
    </w:rPr>
  </w:style>
  <w:style w:type="character" w:customStyle="1" w:styleId="Hyperlink0">
    <w:name w:val="Hyperlink.0"/>
    <w:basedOn w:val="Link"/>
    <w:rPr>
      <w:rFonts w:ascii="Arial" w:eastAsia="Arial" w:hAnsi="Arial" w:cs="Arial"/>
      <w:b w:val="0"/>
      <w:bCs w:val="0"/>
      <w:i w:val="0"/>
      <w:iCs w:val="0"/>
      <w:strike w:val="0"/>
      <w:dstrike w:val="0"/>
      <w:color w:val="0000FF"/>
      <w:spacing w:val="0"/>
      <w:sz w:val="20"/>
      <w:szCs w:val="20"/>
      <w:u w:val="single" w:color="0000FF"/>
    </w:rPr>
  </w:style>
  <w:style w:type="numbering" w:customStyle="1" w:styleId="ImportedStyle10">
    <w:name w:val="Imported Style 10"/>
    <w:pPr>
      <w:numPr>
        <w:numId w:val="6"/>
      </w:numPr>
    </w:pPr>
  </w:style>
  <w:style w:type="numbering" w:customStyle="1" w:styleId="ImportedStyle11">
    <w:name w:val="Imported Style 11"/>
    <w:pPr>
      <w:numPr>
        <w:numId w:val="7"/>
      </w:numPr>
    </w:pPr>
  </w:style>
  <w:style w:type="numbering" w:customStyle="1" w:styleId="ImportedStyle12">
    <w:name w:val="Imported Style 12"/>
    <w:pPr>
      <w:numPr>
        <w:numId w:val="8"/>
      </w:numPr>
    </w:pPr>
  </w:style>
  <w:style w:type="paragraph" w:customStyle="1" w:styleId="TableStyle3A">
    <w:name w:val="Table Style 3 A"/>
    <w:pPr>
      <w:spacing w:after="240"/>
    </w:pPr>
    <w:rPr>
      <w:rFonts w:ascii="Arial" w:hAnsi="Arial" w:cs="Arial Unicode MS"/>
      <w:b/>
      <w:bCs/>
      <w:color w:val="FEFFFE"/>
      <w:u w:color="FEFFFE"/>
    </w:rPr>
  </w:style>
  <w:style w:type="paragraph" w:customStyle="1" w:styleId="TableStyle6A">
    <w:name w:val="Table Style 6 A"/>
    <w:pPr>
      <w:spacing w:after="240"/>
    </w:pPr>
    <w:rPr>
      <w:rFonts w:ascii="Arial" w:hAnsi="Arial" w:cs="Arial Unicode MS"/>
      <w:b/>
      <w:bCs/>
      <w:color w:val="004C7F"/>
      <w:u w:color="004C7F"/>
    </w:rPr>
  </w:style>
  <w:style w:type="paragraph" w:customStyle="1" w:styleId="TableStyle2A">
    <w:name w:val="Table Style 2 A"/>
    <w:pPr>
      <w:spacing w:after="240"/>
    </w:pPr>
    <w:rPr>
      <w:rFonts w:ascii="Arial" w:hAnsi="Arial" w:cs="Arial Unicode MS"/>
      <w:color w:val="000000"/>
      <w:u w:color="000000"/>
    </w:rPr>
  </w:style>
  <w:style w:type="character" w:customStyle="1" w:styleId="None">
    <w:name w:val="None"/>
  </w:style>
  <w:style w:type="character" w:customStyle="1" w:styleId="Hyperlink1">
    <w:name w:val="Hyperlink.1"/>
    <w:basedOn w:val="None"/>
    <w:rPr>
      <w:rFonts w:ascii="Arial" w:eastAsia="Arial" w:hAnsi="Arial" w:cs="Arial"/>
      <w:color w:val="0000FF"/>
      <w:u w:val="single" w:color="0000FF"/>
      <w:lang w:val="en-US"/>
    </w:rPr>
  </w:style>
  <w:style w:type="numbering" w:customStyle="1" w:styleId="ImportedStyle23">
    <w:name w:val="Imported Style 23"/>
    <w:pPr>
      <w:numPr>
        <w:numId w:val="9"/>
      </w:numPr>
    </w:pPr>
  </w:style>
  <w:style w:type="paragraph" w:customStyle="1" w:styleId="BodyA">
    <w:name w:val="Body A"/>
    <w:pPr>
      <w:spacing w:after="24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A30AA"/>
    <w:rPr>
      <w:b/>
      <w:bCs/>
    </w:rPr>
  </w:style>
  <w:style w:type="character" w:customStyle="1" w:styleId="CommentSubjectChar">
    <w:name w:val="Comment Subject Char"/>
    <w:basedOn w:val="CommentTextChar"/>
    <w:link w:val="CommentSubject"/>
    <w:uiPriority w:val="99"/>
    <w:semiHidden/>
    <w:rsid w:val="003A30AA"/>
    <w:rPr>
      <w:b/>
      <w:bCs/>
    </w:rPr>
  </w:style>
  <w:style w:type="paragraph" w:styleId="Revision">
    <w:name w:val="Revision"/>
    <w:hidden/>
    <w:uiPriority w:val="99"/>
    <w:semiHidden/>
    <w:rsid w:val="00F41C7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rsid w:val="00AE5208"/>
    <w:rPr>
      <w:rFonts w:ascii="Arial" w:eastAsia="Times New Roman" w:hAnsi="Arial"/>
      <w:b/>
      <w:bCs/>
      <w:snapToGrid w:val="0"/>
      <w:color w:val="000000"/>
      <w:szCs w:val="24"/>
      <w:bdr w:val="none" w:sz="0" w:space="0" w:color="auto"/>
    </w:rPr>
  </w:style>
  <w:style w:type="character" w:customStyle="1" w:styleId="Heading3Char">
    <w:name w:val="Heading 3 Char"/>
    <w:basedOn w:val="DefaultParagraphFont"/>
    <w:link w:val="Heading3"/>
    <w:rsid w:val="00AE5208"/>
    <w:rPr>
      <w:rFonts w:ascii="Arial" w:eastAsia="Times New Roman" w:hAnsi="Arial"/>
      <w:bCs/>
      <w:snapToGrid w:val="0"/>
      <w:color w:val="000000"/>
      <w:szCs w:val="24"/>
      <w:bdr w:val="none" w:sz="0" w:space="0" w:color="auto"/>
    </w:rPr>
  </w:style>
  <w:style w:type="character" w:customStyle="1" w:styleId="Heading4Char">
    <w:name w:val="Heading 4 Char"/>
    <w:basedOn w:val="DefaultParagraphFont"/>
    <w:link w:val="Heading4"/>
    <w:rsid w:val="00AE5208"/>
    <w:rPr>
      <w:rFonts w:eastAsia="Times New Roman"/>
      <w:bCs/>
      <w:snapToGrid w:val="0"/>
      <w:color w:val="000000"/>
      <w:sz w:val="22"/>
      <w:szCs w:val="24"/>
      <w:bdr w:val="none" w:sz="0" w:space="0" w:color="auto"/>
    </w:rPr>
  </w:style>
  <w:style w:type="paragraph" w:styleId="NormalWeb">
    <w:name w:val="Normal (Web)"/>
    <w:basedOn w:val="Normal"/>
    <w:uiPriority w:val="99"/>
    <w:unhideWhenUsed/>
    <w:rsid w:val="00B345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B345F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sz w:val="20"/>
      <w:szCs w:val="20"/>
      <w:bdr w:val="none" w:sz="0" w:space="0" w:color="auto"/>
    </w:rPr>
  </w:style>
  <w:style w:type="character" w:styleId="UnresolvedMention">
    <w:name w:val="Unresolved Mention"/>
    <w:basedOn w:val="DefaultParagraphFont"/>
    <w:uiPriority w:val="99"/>
    <w:semiHidden/>
    <w:unhideWhenUsed/>
    <w:rsid w:val="00E02548"/>
    <w:rPr>
      <w:color w:val="605E5C"/>
      <w:shd w:val="clear" w:color="auto" w:fill="E1DFDD"/>
    </w:rPr>
  </w:style>
  <w:style w:type="character" w:styleId="FollowedHyperlink">
    <w:name w:val="FollowedHyperlink"/>
    <w:basedOn w:val="DefaultParagraphFont"/>
    <w:uiPriority w:val="99"/>
    <w:semiHidden/>
    <w:unhideWhenUsed/>
    <w:rsid w:val="00E02548"/>
    <w:rPr>
      <w:color w:val="FF00FF"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20ABD"/>
    <w:rPr>
      <w:sz w:val="18"/>
      <w:szCs w:val="18"/>
    </w:rPr>
  </w:style>
  <w:style w:type="character" w:customStyle="1" w:styleId="BalloonTextChar">
    <w:name w:val="Balloon Text Char"/>
    <w:basedOn w:val="DefaultParagraphFont"/>
    <w:link w:val="BalloonText"/>
    <w:uiPriority w:val="99"/>
    <w:semiHidden/>
    <w:rsid w:val="00520ABD"/>
    <w:rPr>
      <w:sz w:val="18"/>
      <w:szCs w:val="18"/>
    </w:rPr>
  </w:style>
  <w:style w:type="paragraph" w:styleId="List">
    <w:name w:val="List"/>
    <w:basedOn w:val="Normal"/>
    <w:uiPriority w:val="99"/>
    <w:semiHidden/>
    <w:unhideWhenUsed/>
    <w:rsid w:val="00403F42"/>
    <w:pPr>
      <w:ind w:left="360" w:hanging="360"/>
      <w:contextualSpacing/>
    </w:pPr>
  </w:style>
  <w:style w:type="paragraph" w:styleId="ListNumber">
    <w:name w:val="List Number"/>
    <w:basedOn w:val="Normal"/>
    <w:uiPriority w:val="99"/>
    <w:semiHidden/>
    <w:unhideWhenUsed/>
    <w:rsid w:val="00403F42"/>
    <w:pPr>
      <w:numPr>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pPr>
    <w:rPr>
      <w:rFonts w:eastAsia="Times New Roman"/>
      <w:sz w:val="20"/>
      <w:szCs w:val="20"/>
      <w:bdr w:val="none" w:sz="0" w:space="0" w:color="auto"/>
    </w:rPr>
  </w:style>
  <w:style w:type="character" w:styleId="Mention">
    <w:name w:val="Mention"/>
    <w:basedOn w:val="DefaultParagraphFont"/>
    <w:uiPriority w:val="99"/>
    <w:unhideWhenUsed/>
    <w:rsid w:val="00845602"/>
    <w:rPr>
      <w:color w:val="2B579A"/>
      <w:shd w:val="clear" w:color="auto" w:fill="E6E6E6"/>
    </w:rPr>
  </w:style>
  <w:style w:type="paragraph" w:styleId="NoSpacing">
    <w:name w:val="No Spacing"/>
    <w:uiPriority w:val="1"/>
    <w:qFormat/>
    <w:rsid w:val="00B458B2"/>
    <w:rPr>
      <w:sz w:val="24"/>
      <w:szCs w:val="24"/>
    </w:rPr>
  </w:style>
  <w:style w:type="character" w:styleId="PageNumber">
    <w:name w:val="page number"/>
    <w:basedOn w:val="DefaultParagraphFont"/>
    <w:uiPriority w:val="99"/>
    <w:semiHidden/>
    <w:unhideWhenUsed/>
    <w:rsid w:val="008D7198"/>
  </w:style>
  <w:style w:type="character" w:customStyle="1" w:styleId="FooterChar">
    <w:name w:val="Footer Char"/>
    <w:basedOn w:val="DefaultParagraphFont"/>
    <w:link w:val="Footer"/>
    <w:uiPriority w:val="99"/>
    <w:rsid w:val="000E47D2"/>
    <w:rPr>
      <w:rFonts w:ascii="Arial" w:hAnsi="Arial"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83243">
      <w:bodyDiv w:val="1"/>
      <w:marLeft w:val="0"/>
      <w:marRight w:val="0"/>
      <w:marTop w:val="0"/>
      <w:marBottom w:val="0"/>
      <w:divBdr>
        <w:top w:val="none" w:sz="0" w:space="0" w:color="auto"/>
        <w:left w:val="none" w:sz="0" w:space="0" w:color="auto"/>
        <w:bottom w:val="none" w:sz="0" w:space="0" w:color="auto"/>
        <w:right w:val="none" w:sz="0" w:space="0" w:color="auto"/>
      </w:divBdr>
    </w:div>
    <w:div w:id="1156335374">
      <w:bodyDiv w:val="1"/>
      <w:marLeft w:val="0"/>
      <w:marRight w:val="0"/>
      <w:marTop w:val="0"/>
      <w:marBottom w:val="0"/>
      <w:divBdr>
        <w:top w:val="none" w:sz="0" w:space="0" w:color="auto"/>
        <w:left w:val="none" w:sz="0" w:space="0" w:color="auto"/>
        <w:bottom w:val="none" w:sz="0" w:space="0" w:color="auto"/>
        <w:right w:val="none" w:sz="0" w:space="0" w:color="auto"/>
      </w:divBdr>
    </w:div>
    <w:div w:id="1899586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wardnetworks.com/suppor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legal@forwardnetworks.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pport@forwardnetworks.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9900</Words>
  <Characters>56435</Characters>
  <Application>Microsoft Office Word</Application>
  <DocSecurity>0</DocSecurity>
  <Lines>470</Lines>
  <Paragraphs>132</Paragraphs>
  <ScaleCrop>false</ScaleCrop>
  <Company>Forward Networks</Company>
  <LinksUpToDate>false</LinksUpToDate>
  <CharactersWithSpaces>66203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subject/>
  <dc:creator>Forward Networks</dc:creator>
  <cp:keywords/>
  <dc:description/>
  <cp:lastModifiedBy>Julie Martin</cp:lastModifiedBy>
  <cp:revision>12</cp:revision>
  <dcterms:created xsi:type="dcterms:W3CDTF">2024-05-15T21:28:00Z</dcterms:created>
  <dcterms:modified xsi:type="dcterms:W3CDTF">2024-07-12T22:55:00Z</dcterms:modified>
</cp:coreProperties>
</file>